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1A" w:rsidRPr="00A15744" w:rsidRDefault="00A15744" w:rsidP="00A15744">
      <w:pPr>
        <w:jc w:val="center"/>
        <w:rPr>
          <w:rFonts w:ascii="OpenDyslexic" w:hAnsi="OpenDyslexic"/>
          <w:sz w:val="36"/>
          <w:u w:val="single"/>
        </w:rPr>
      </w:pPr>
      <w:bookmarkStart w:id="0" w:name="_GoBack"/>
      <w:bookmarkEnd w:id="0"/>
      <w:r w:rsidRPr="00A15744">
        <w:rPr>
          <w:rFonts w:ascii="OpenDyslexic" w:hAnsi="OpenDyslexic"/>
          <w:sz w:val="36"/>
          <w:u w:val="single"/>
        </w:rPr>
        <w:t xml:space="preserve">Spelling Overview </w:t>
      </w:r>
      <w:r w:rsidR="002C7D21" w:rsidRPr="002C7D21">
        <w:rPr>
          <w:rFonts w:ascii="OpenDyslexic" w:hAnsi="OpenDyslexic"/>
          <w:sz w:val="36"/>
          <w:u w:val="single"/>
        </w:rPr>
        <w:t>Year 5</w:t>
      </w:r>
      <w:r w:rsidRPr="00A15744">
        <w:rPr>
          <w:rFonts w:ascii="OpenDyslexic" w:hAnsi="OpenDyslexic"/>
          <w:sz w:val="36"/>
          <w:u w:val="single"/>
        </w:rPr>
        <w:t xml:space="preserve"> </w:t>
      </w:r>
      <w:proofErr w:type="gramStart"/>
      <w:r w:rsidRPr="00A15744">
        <w:rPr>
          <w:rFonts w:ascii="OpenDyslexic" w:hAnsi="OpenDyslexic"/>
          <w:sz w:val="36"/>
          <w:u w:val="single"/>
        </w:rPr>
        <w:t>Autumn</w:t>
      </w:r>
      <w:proofErr w:type="gramEnd"/>
      <w:r w:rsidRPr="00A15744">
        <w:rPr>
          <w:rFonts w:ascii="OpenDyslexic" w:hAnsi="OpenDyslexic"/>
          <w:sz w:val="36"/>
          <w:u w:val="single"/>
        </w:rPr>
        <w:t xml:space="preserve"> 2</w:t>
      </w:r>
    </w:p>
    <w:p w:rsidR="005529E1" w:rsidRDefault="00A15744" w:rsidP="002C7D21">
      <w:pPr>
        <w:jc w:val="center"/>
        <w:rPr>
          <w:rFonts w:ascii="OpenDyslexic" w:hAnsi="OpenDyslexic"/>
          <w:sz w:val="24"/>
        </w:rPr>
      </w:pPr>
      <w:r w:rsidRPr="005529E1">
        <w:rPr>
          <w:rFonts w:ascii="OpenDyslexic" w:hAnsi="OpenDyslexic"/>
          <w:sz w:val="24"/>
        </w:rPr>
        <w:t>Please practise these at home using the strategies on the back of this sheet.  There will be regular assessment points throughout the term and we will assess your knowledge of the weekly focus spellings throughout the week.  These focus words are a continuation of the learning that is taking place at school.  There is a limited number of words to enable deeper learning of increasingly complex words.</w:t>
      </w:r>
    </w:p>
    <w:p w:rsidR="0063316D" w:rsidRDefault="0063316D" w:rsidP="002C7D21">
      <w:pPr>
        <w:jc w:val="center"/>
        <w:rPr>
          <w:rFonts w:ascii="OpenDyslexic" w:hAnsi="OpenDyslexic"/>
        </w:rPr>
      </w:pPr>
    </w:p>
    <w:tbl>
      <w:tblPr>
        <w:tblStyle w:val="TableGrid"/>
        <w:tblW w:w="15358" w:type="dxa"/>
        <w:tblLook w:val="04A0" w:firstRow="1" w:lastRow="0" w:firstColumn="1" w:lastColumn="0" w:noHBand="0" w:noVBand="1"/>
      </w:tblPr>
      <w:tblGrid>
        <w:gridCol w:w="2558"/>
        <w:gridCol w:w="2560"/>
        <w:gridCol w:w="2560"/>
        <w:gridCol w:w="2560"/>
        <w:gridCol w:w="2560"/>
        <w:gridCol w:w="2560"/>
      </w:tblGrid>
      <w:tr w:rsidR="00A15744" w:rsidTr="0055564A">
        <w:trPr>
          <w:trHeight w:val="1568"/>
        </w:trPr>
        <w:tc>
          <w:tcPr>
            <w:tcW w:w="2558" w:type="dxa"/>
          </w:tcPr>
          <w:p w:rsidR="00A15744" w:rsidRPr="00022BC2" w:rsidRDefault="00A15744" w:rsidP="00A15744">
            <w:pPr>
              <w:jc w:val="center"/>
              <w:rPr>
                <w:rFonts w:ascii="OpenDyslexic" w:hAnsi="OpenDyslexic"/>
                <w:b/>
                <w:sz w:val="24"/>
                <w:szCs w:val="20"/>
                <w:u w:val="single"/>
              </w:rPr>
            </w:pPr>
            <w:r w:rsidRPr="00022BC2">
              <w:rPr>
                <w:rFonts w:ascii="OpenDyslexic" w:hAnsi="OpenDyslexic"/>
                <w:b/>
                <w:sz w:val="24"/>
                <w:szCs w:val="20"/>
                <w:u w:val="single"/>
              </w:rPr>
              <w:t>Week 1</w:t>
            </w:r>
          </w:p>
          <w:p w:rsidR="00A15744" w:rsidRPr="00022BC2" w:rsidRDefault="002C7D21" w:rsidP="00A15744">
            <w:pPr>
              <w:jc w:val="center"/>
              <w:rPr>
                <w:rFonts w:ascii="OpenDyslexic" w:hAnsi="OpenDyslexic"/>
                <w:i/>
                <w:color w:val="FF0000"/>
                <w:sz w:val="20"/>
                <w:szCs w:val="20"/>
              </w:rPr>
            </w:pPr>
            <w:r w:rsidRPr="00022BC2">
              <w:rPr>
                <w:rFonts w:ascii="OpenDyslexic" w:hAnsi="OpenDyslexic"/>
                <w:i/>
                <w:color w:val="FF0000"/>
                <w:sz w:val="20"/>
                <w:szCs w:val="20"/>
              </w:rPr>
              <w:t>Silent letters</w:t>
            </w:r>
          </w:p>
        </w:tc>
        <w:tc>
          <w:tcPr>
            <w:tcW w:w="2560" w:type="dxa"/>
          </w:tcPr>
          <w:p w:rsidR="00A15744" w:rsidRPr="00022BC2" w:rsidRDefault="00A15744" w:rsidP="00A15744">
            <w:pPr>
              <w:jc w:val="center"/>
              <w:rPr>
                <w:rFonts w:ascii="OpenDyslexic" w:hAnsi="OpenDyslexic"/>
                <w:b/>
                <w:sz w:val="24"/>
                <w:szCs w:val="20"/>
                <w:u w:val="single"/>
              </w:rPr>
            </w:pPr>
            <w:r w:rsidRPr="00022BC2">
              <w:rPr>
                <w:rFonts w:ascii="OpenDyslexic" w:hAnsi="OpenDyslexic"/>
                <w:b/>
                <w:sz w:val="24"/>
                <w:szCs w:val="20"/>
                <w:u w:val="single"/>
              </w:rPr>
              <w:t>Week 2</w:t>
            </w:r>
          </w:p>
          <w:p w:rsidR="00A15744" w:rsidRPr="00022BC2" w:rsidRDefault="002C7D21" w:rsidP="00A15744">
            <w:pPr>
              <w:jc w:val="center"/>
              <w:rPr>
                <w:rFonts w:ascii="OpenDyslexic" w:hAnsi="OpenDyslexic"/>
                <w:i/>
                <w:sz w:val="20"/>
                <w:szCs w:val="20"/>
              </w:rPr>
            </w:pPr>
            <w:r w:rsidRPr="00022BC2">
              <w:rPr>
                <w:rFonts w:ascii="OpenDyslexic" w:hAnsi="OpenDyslexic"/>
                <w:i/>
                <w:color w:val="FF0000"/>
                <w:sz w:val="20"/>
                <w:szCs w:val="20"/>
              </w:rPr>
              <w:t>Endin</w:t>
            </w:r>
            <w:r w:rsidR="00022BC2" w:rsidRPr="00022BC2">
              <w:rPr>
                <w:rFonts w:ascii="OpenDyslexic" w:hAnsi="OpenDyslexic"/>
                <w:i/>
                <w:color w:val="FF0000"/>
                <w:sz w:val="20"/>
                <w:szCs w:val="20"/>
              </w:rPr>
              <w:t>g</w:t>
            </w:r>
            <w:r w:rsidRPr="00022BC2">
              <w:rPr>
                <w:rFonts w:ascii="OpenDyslexic" w:hAnsi="OpenDyslexic"/>
                <w:i/>
                <w:color w:val="FF0000"/>
                <w:sz w:val="20"/>
                <w:szCs w:val="20"/>
              </w:rPr>
              <w:t xml:space="preserve"> in </w:t>
            </w:r>
            <w:r w:rsidR="00022BC2" w:rsidRPr="00022BC2">
              <w:rPr>
                <w:rFonts w:ascii="OpenDyslexic" w:hAnsi="OpenDyslexic"/>
                <w:i/>
                <w:color w:val="FF0000"/>
                <w:sz w:val="20"/>
                <w:szCs w:val="20"/>
              </w:rPr>
              <w:t>‘</w:t>
            </w:r>
            <w:r w:rsidRPr="00022BC2">
              <w:rPr>
                <w:rFonts w:ascii="OpenDyslexic" w:hAnsi="OpenDyslexic"/>
                <w:i/>
                <w:color w:val="FF0000"/>
                <w:sz w:val="20"/>
                <w:szCs w:val="20"/>
              </w:rPr>
              <w:t>s</w:t>
            </w:r>
            <w:r w:rsidR="00022BC2" w:rsidRPr="00022BC2">
              <w:rPr>
                <w:rFonts w:ascii="OpenDyslexic" w:hAnsi="OpenDyslexic"/>
                <w:i/>
                <w:color w:val="FF0000"/>
                <w:sz w:val="20"/>
                <w:szCs w:val="20"/>
              </w:rPr>
              <w:t>’ ‘</w:t>
            </w:r>
            <w:proofErr w:type="spellStart"/>
            <w:r w:rsidRPr="00022BC2">
              <w:rPr>
                <w:rFonts w:ascii="OpenDyslexic" w:hAnsi="OpenDyslexic"/>
                <w:i/>
                <w:color w:val="FF0000"/>
                <w:sz w:val="20"/>
                <w:szCs w:val="20"/>
              </w:rPr>
              <w:t>es</w:t>
            </w:r>
            <w:proofErr w:type="spellEnd"/>
            <w:r w:rsidR="00022BC2" w:rsidRPr="00022BC2">
              <w:rPr>
                <w:rFonts w:ascii="OpenDyslexic" w:hAnsi="OpenDyslexic"/>
                <w:i/>
                <w:color w:val="FF0000"/>
                <w:sz w:val="20"/>
                <w:szCs w:val="20"/>
              </w:rPr>
              <w:t>’</w:t>
            </w:r>
            <w:r w:rsidRPr="00022BC2">
              <w:rPr>
                <w:rFonts w:ascii="OpenDyslexic" w:hAnsi="OpenDyslexic"/>
                <w:i/>
                <w:color w:val="FF0000"/>
                <w:sz w:val="20"/>
                <w:szCs w:val="20"/>
              </w:rPr>
              <w:t xml:space="preserve">  </w:t>
            </w:r>
            <w:r w:rsidR="00022BC2" w:rsidRPr="00022BC2">
              <w:rPr>
                <w:rFonts w:ascii="OpenDyslexic" w:hAnsi="OpenDyslexic"/>
                <w:i/>
                <w:color w:val="FF0000"/>
                <w:sz w:val="20"/>
                <w:szCs w:val="20"/>
              </w:rPr>
              <w:t>and ‘</w:t>
            </w:r>
            <w:proofErr w:type="spellStart"/>
            <w:r w:rsidRPr="00022BC2">
              <w:rPr>
                <w:rFonts w:ascii="OpenDyslexic" w:hAnsi="OpenDyslexic"/>
                <w:i/>
                <w:color w:val="FF0000"/>
                <w:sz w:val="20"/>
                <w:szCs w:val="20"/>
              </w:rPr>
              <w:t>ies</w:t>
            </w:r>
            <w:proofErr w:type="spellEnd"/>
            <w:r w:rsidR="00022BC2" w:rsidRPr="00022BC2">
              <w:rPr>
                <w:rFonts w:ascii="OpenDyslexic" w:hAnsi="OpenDyslexic"/>
                <w:i/>
                <w:color w:val="FF0000"/>
                <w:sz w:val="20"/>
                <w:szCs w:val="20"/>
              </w:rPr>
              <w:t>’</w:t>
            </w:r>
          </w:p>
        </w:tc>
        <w:tc>
          <w:tcPr>
            <w:tcW w:w="2560" w:type="dxa"/>
          </w:tcPr>
          <w:p w:rsidR="00A15744" w:rsidRPr="00022BC2" w:rsidRDefault="00A15744" w:rsidP="00A15744">
            <w:pPr>
              <w:jc w:val="center"/>
              <w:rPr>
                <w:rFonts w:ascii="OpenDyslexic" w:hAnsi="OpenDyslexic"/>
                <w:b/>
                <w:sz w:val="24"/>
                <w:szCs w:val="20"/>
                <w:u w:val="single"/>
              </w:rPr>
            </w:pPr>
            <w:r w:rsidRPr="00022BC2">
              <w:rPr>
                <w:rFonts w:ascii="OpenDyslexic" w:hAnsi="OpenDyslexic"/>
                <w:b/>
                <w:sz w:val="24"/>
                <w:szCs w:val="20"/>
                <w:u w:val="single"/>
              </w:rPr>
              <w:t>Week 3</w:t>
            </w:r>
          </w:p>
          <w:p w:rsidR="00A15744" w:rsidRPr="00022BC2" w:rsidRDefault="002C7D21" w:rsidP="00A15744">
            <w:pPr>
              <w:jc w:val="center"/>
              <w:rPr>
                <w:rFonts w:ascii="OpenDyslexic" w:hAnsi="OpenDyslexic"/>
                <w:i/>
                <w:sz w:val="20"/>
                <w:szCs w:val="20"/>
              </w:rPr>
            </w:pPr>
            <w:r w:rsidRPr="00022BC2">
              <w:rPr>
                <w:rFonts w:ascii="OpenDyslexic" w:hAnsi="OpenDyslexic"/>
                <w:i/>
                <w:color w:val="FF0000"/>
                <w:sz w:val="20"/>
                <w:szCs w:val="20"/>
              </w:rPr>
              <w:t>Adding a hyphen with prefixes</w:t>
            </w:r>
          </w:p>
        </w:tc>
        <w:tc>
          <w:tcPr>
            <w:tcW w:w="2560" w:type="dxa"/>
          </w:tcPr>
          <w:p w:rsidR="00A15744" w:rsidRPr="00022BC2" w:rsidRDefault="00A15744" w:rsidP="00A15744">
            <w:pPr>
              <w:jc w:val="center"/>
              <w:rPr>
                <w:rFonts w:ascii="OpenDyslexic" w:hAnsi="OpenDyslexic"/>
                <w:b/>
                <w:sz w:val="24"/>
                <w:szCs w:val="20"/>
                <w:u w:val="single"/>
              </w:rPr>
            </w:pPr>
            <w:r w:rsidRPr="00022BC2">
              <w:rPr>
                <w:rFonts w:ascii="OpenDyslexic" w:hAnsi="OpenDyslexic"/>
                <w:b/>
                <w:sz w:val="24"/>
                <w:szCs w:val="20"/>
                <w:u w:val="single"/>
              </w:rPr>
              <w:t>Week 4</w:t>
            </w:r>
          </w:p>
          <w:p w:rsidR="005529E1" w:rsidRPr="00022BC2" w:rsidRDefault="002C7D21" w:rsidP="005529E1">
            <w:pPr>
              <w:jc w:val="center"/>
              <w:rPr>
                <w:rFonts w:ascii="OpenDyslexic" w:hAnsi="OpenDyslexic"/>
                <w:i/>
                <w:sz w:val="20"/>
                <w:szCs w:val="20"/>
              </w:rPr>
            </w:pPr>
            <w:r w:rsidRPr="00022BC2">
              <w:rPr>
                <w:rFonts w:ascii="OpenDyslexic" w:hAnsi="OpenDyslexic"/>
                <w:i/>
                <w:color w:val="FF0000"/>
                <w:sz w:val="20"/>
                <w:szCs w:val="20"/>
              </w:rPr>
              <w:t xml:space="preserve">Statutory spellings </w:t>
            </w:r>
          </w:p>
        </w:tc>
        <w:tc>
          <w:tcPr>
            <w:tcW w:w="2560" w:type="dxa"/>
          </w:tcPr>
          <w:p w:rsidR="00A15744" w:rsidRPr="00022BC2" w:rsidRDefault="00A15744" w:rsidP="00A15744">
            <w:pPr>
              <w:jc w:val="center"/>
              <w:rPr>
                <w:rFonts w:ascii="OpenDyslexic" w:hAnsi="OpenDyslexic"/>
                <w:b/>
                <w:sz w:val="24"/>
                <w:szCs w:val="20"/>
                <w:u w:val="single"/>
              </w:rPr>
            </w:pPr>
            <w:r w:rsidRPr="00022BC2">
              <w:rPr>
                <w:rFonts w:ascii="OpenDyslexic" w:hAnsi="OpenDyslexic"/>
                <w:b/>
                <w:sz w:val="24"/>
                <w:szCs w:val="20"/>
                <w:u w:val="single"/>
              </w:rPr>
              <w:t>Week 5</w:t>
            </w:r>
          </w:p>
          <w:p w:rsidR="00A15744" w:rsidRPr="00022BC2" w:rsidRDefault="002C7D21" w:rsidP="00A15744">
            <w:pPr>
              <w:jc w:val="center"/>
              <w:rPr>
                <w:rFonts w:ascii="OpenDyslexic" w:hAnsi="OpenDyslexic"/>
                <w:i/>
                <w:sz w:val="20"/>
                <w:szCs w:val="20"/>
              </w:rPr>
            </w:pPr>
            <w:r w:rsidRPr="00022BC2">
              <w:rPr>
                <w:rFonts w:ascii="OpenDyslexic" w:hAnsi="OpenDyslexic"/>
                <w:i/>
                <w:color w:val="FF0000"/>
                <w:sz w:val="20"/>
                <w:szCs w:val="20"/>
              </w:rPr>
              <w:t>Personal spel</w:t>
            </w:r>
            <w:r w:rsidR="0055564A">
              <w:rPr>
                <w:rFonts w:ascii="OpenDyslexic" w:hAnsi="OpenDyslexic"/>
                <w:i/>
                <w:color w:val="FF0000"/>
                <w:sz w:val="20"/>
                <w:szCs w:val="20"/>
              </w:rPr>
              <w:t>ling lists (Children to add in w</w:t>
            </w:r>
            <w:r w:rsidRPr="00022BC2">
              <w:rPr>
                <w:rFonts w:ascii="OpenDyslexic" w:hAnsi="OpenDyslexic"/>
                <w:i/>
                <w:color w:val="FF0000"/>
                <w:sz w:val="20"/>
                <w:szCs w:val="20"/>
              </w:rPr>
              <w:t>ords)</w:t>
            </w:r>
          </w:p>
        </w:tc>
        <w:tc>
          <w:tcPr>
            <w:tcW w:w="2560" w:type="dxa"/>
          </w:tcPr>
          <w:p w:rsidR="00A15744" w:rsidRPr="00022BC2" w:rsidRDefault="00A15744" w:rsidP="00A15744">
            <w:pPr>
              <w:jc w:val="center"/>
              <w:rPr>
                <w:rFonts w:ascii="OpenDyslexic" w:hAnsi="OpenDyslexic"/>
                <w:b/>
                <w:sz w:val="24"/>
                <w:szCs w:val="20"/>
                <w:u w:val="single"/>
              </w:rPr>
            </w:pPr>
            <w:r w:rsidRPr="00022BC2">
              <w:rPr>
                <w:rFonts w:ascii="OpenDyslexic" w:hAnsi="OpenDyslexic"/>
                <w:b/>
                <w:sz w:val="24"/>
                <w:szCs w:val="20"/>
                <w:u w:val="single"/>
              </w:rPr>
              <w:t>Week 6</w:t>
            </w:r>
          </w:p>
          <w:p w:rsidR="002C7D21" w:rsidRPr="0055564A" w:rsidRDefault="002C7D21" w:rsidP="0055564A">
            <w:pPr>
              <w:jc w:val="center"/>
              <w:rPr>
                <w:rFonts w:ascii="OpenDyslexic" w:hAnsi="OpenDyslexic"/>
                <w:i/>
                <w:color w:val="FF0000"/>
                <w:sz w:val="20"/>
                <w:szCs w:val="20"/>
              </w:rPr>
            </w:pPr>
            <w:r w:rsidRPr="00022BC2">
              <w:rPr>
                <w:rFonts w:ascii="OpenDyslexic" w:hAnsi="OpenDyslexic"/>
                <w:i/>
                <w:color w:val="FF0000"/>
                <w:sz w:val="20"/>
                <w:szCs w:val="20"/>
              </w:rPr>
              <w:t>Building new words from known morphemes</w:t>
            </w:r>
          </w:p>
        </w:tc>
      </w:tr>
      <w:tr w:rsidR="00A15744" w:rsidTr="00022BC2">
        <w:trPr>
          <w:trHeight w:val="755"/>
        </w:trPr>
        <w:tc>
          <w:tcPr>
            <w:tcW w:w="2558" w:type="dxa"/>
          </w:tcPr>
          <w:p w:rsidR="00A15744" w:rsidRPr="00022BC2" w:rsidRDefault="00022BC2" w:rsidP="00A15744">
            <w:pPr>
              <w:jc w:val="center"/>
              <w:rPr>
                <w:rFonts w:ascii="OpenDyslexic" w:hAnsi="OpenDyslexic"/>
                <w:sz w:val="32"/>
              </w:rPr>
            </w:pPr>
            <w:r>
              <w:rPr>
                <w:rFonts w:ascii="OpenDyslexic" w:hAnsi="OpenDyslexic"/>
                <w:sz w:val="32"/>
              </w:rPr>
              <w:t>dou</w:t>
            </w:r>
            <w:r w:rsidRPr="00022BC2">
              <w:rPr>
                <w:rFonts w:ascii="OpenDyslexic" w:hAnsi="OpenDyslexic"/>
                <w:color w:val="FF0000"/>
                <w:sz w:val="32"/>
              </w:rPr>
              <w:t>b</w:t>
            </w:r>
            <w:r>
              <w:rPr>
                <w:rFonts w:ascii="OpenDyslexic" w:hAnsi="OpenDyslexic"/>
                <w:sz w:val="32"/>
              </w:rPr>
              <w:t xml:space="preserve">t </w:t>
            </w:r>
          </w:p>
        </w:tc>
        <w:tc>
          <w:tcPr>
            <w:tcW w:w="2560" w:type="dxa"/>
          </w:tcPr>
          <w:p w:rsidR="00A15744" w:rsidRPr="00022BC2" w:rsidRDefault="00022BC2" w:rsidP="00A15744">
            <w:pPr>
              <w:jc w:val="center"/>
              <w:rPr>
                <w:rFonts w:ascii="OpenDyslexic" w:hAnsi="OpenDyslexic"/>
                <w:sz w:val="32"/>
              </w:rPr>
            </w:pPr>
            <w:r>
              <w:rPr>
                <w:rFonts w:ascii="OpenDyslexic" w:hAnsi="OpenDyslexic"/>
                <w:sz w:val="32"/>
              </w:rPr>
              <w:t>baby - bab</w:t>
            </w:r>
            <w:r w:rsidRPr="00022BC2">
              <w:rPr>
                <w:rFonts w:ascii="OpenDyslexic" w:hAnsi="OpenDyslexic"/>
                <w:color w:val="FF0000"/>
                <w:sz w:val="32"/>
              </w:rPr>
              <w:t>ies</w:t>
            </w:r>
          </w:p>
        </w:tc>
        <w:tc>
          <w:tcPr>
            <w:tcW w:w="2560" w:type="dxa"/>
          </w:tcPr>
          <w:p w:rsidR="00A15744" w:rsidRPr="00022BC2" w:rsidRDefault="00022BC2" w:rsidP="00A15744">
            <w:pPr>
              <w:jc w:val="center"/>
              <w:rPr>
                <w:rFonts w:ascii="OpenDyslexic" w:hAnsi="OpenDyslexic"/>
                <w:sz w:val="32"/>
              </w:rPr>
            </w:pPr>
            <w:r w:rsidRPr="00022BC2">
              <w:rPr>
                <w:rFonts w:ascii="OpenDyslexic" w:hAnsi="OpenDyslexic"/>
                <w:color w:val="FF0000"/>
                <w:sz w:val="32"/>
              </w:rPr>
              <w:t>co-</w:t>
            </w:r>
            <w:r w:rsidRPr="00022BC2">
              <w:rPr>
                <w:rFonts w:ascii="OpenDyslexic" w:hAnsi="OpenDyslexic"/>
                <w:sz w:val="32"/>
              </w:rPr>
              <w:t xml:space="preserve">operate </w:t>
            </w:r>
          </w:p>
        </w:tc>
        <w:tc>
          <w:tcPr>
            <w:tcW w:w="2560" w:type="dxa"/>
          </w:tcPr>
          <w:p w:rsidR="00A15744" w:rsidRPr="00022BC2" w:rsidRDefault="00022BC2" w:rsidP="00A15744">
            <w:pPr>
              <w:jc w:val="center"/>
              <w:rPr>
                <w:rFonts w:ascii="OpenDyslexic" w:hAnsi="OpenDyslexic"/>
                <w:sz w:val="32"/>
              </w:rPr>
            </w:pPr>
            <w:r>
              <w:rPr>
                <w:rFonts w:ascii="OpenDyslexic" w:hAnsi="OpenDyslexic"/>
                <w:sz w:val="32"/>
              </w:rPr>
              <w:t xml:space="preserve">especially </w:t>
            </w:r>
          </w:p>
        </w:tc>
        <w:tc>
          <w:tcPr>
            <w:tcW w:w="2560" w:type="dxa"/>
          </w:tcPr>
          <w:p w:rsidR="00A15744" w:rsidRPr="00022BC2" w:rsidRDefault="00A15744" w:rsidP="00A15744">
            <w:pPr>
              <w:jc w:val="center"/>
              <w:rPr>
                <w:rFonts w:ascii="OpenDyslexic" w:hAnsi="OpenDyslexic"/>
                <w:sz w:val="32"/>
              </w:rPr>
            </w:pPr>
          </w:p>
        </w:tc>
        <w:tc>
          <w:tcPr>
            <w:tcW w:w="2560" w:type="dxa"/>
          </w:tcPr>
          <w:p w:rsidR="00A15744" w:rsidRPr="00022BC2" w:rsidRDefault="00022BC2" w:rsidP="00022BC2">
            <w:pPr>
              <w:pStyle w:val="Default"/>
              <w:jc w:val="center"/>
              <w:rPr>
                <w:rFonts w:ascii="OpenDyslexic" w:hAnsi="OpenDyslexic"/>
                <w:sz w:val="32"/>
                <w:szCs w:val="32"/>
              </w:rPr>
            </w:pPr>
            <w:r w:rsidRPr="00022BC2">
              <w:rPr>
                <w:rFonts w:ascii="OpenDyslexic" w:hAnsi="OpenDyslexic"/>
                <w:iCs/>
                <w:sz w:val="32"/>
                <w:szCs w:val="32"/>
              </w:rPr>
              <w:t xml:space="preserve">defensive </w:t>
            </w:r>
          </w:p>
        </w:tc>
      </w:tr>
      <w:tr w:rsidR="00A15744" w:rsidTr="00022BC2">
        <w:trPr>
          <w:trHeight w:val="755"/>
        </w:trPr>
        <w:tc>
          <w:tcPr>
            <w:tcW w:w="2558" w:type="dxa"/>
          </w:tcPr>
          <w:p w:rsidR="00A15744" w:rsidRPr="00022BC2" w:rsidRDefault="00022BC2" w:rsidP="00A15744">
            <w:pPr>
              <w:jc w:val="center"/>
              <w:rPr>
                <w:rFonts w:ascii="OpenDyslexic" w:hAnsi="OpenDyslexic"/>
                <w:sz w:val="32"/>
              </w:rPr>
            </w:pPr>
            <w:r>
              <w:rPr>
                <w:rFonts w:ascii="OpenDyslexic" w:hAnsi="OpenDyslexic"/>
                <w:sz w:val="32"/>
              </w:rPr>
              <w:t>w</w:t>
            </w:r>
            <w:r w:rsidRPr="00022BC2">
              <w:rPr>
                <w:rFonts w:ascii="OpenDyslexic" w:hAnsi="OpenDyslexic"/>
                <w:color w:val="FF0000"/>
                <w:sz w:val="32"/>
              </w:rPr>
              <w:t>h</w:t>
            </w:r>
            <w:r>
              <w:rPr>
                <w:rFonts w:ascii="OpenDyslexic" w:hAnsi="OpenDyslexic"/>
                <w:sz w:val="32"/>
              </w:rPr>
              <w:t xml:space="preserve">istle </w:t>
            </w:r>
          </w:p>
        </w:tc>
        <w:tc>
          <w:tcPr>
            <w:tcW w:w="2560" w:type="dxa"/>
          </w:tcPr>
          <w:p w:rsidR="00A15744" w:rsidRPr="00022BC2" w:rsidRDefault="00022BC2" w:rsidP="00A15744">
            <w:pPr>
              <w:jc w:val="center"/>
              <w:rPr>
                <w:rFonts w:ascii="OpenDyslexic" w:hAnsi="OpenDyslexic"/>
                <w:sz w:val="32"/>
              </w:rPr>
            </w:pPr>
            <w:r>
              <w:rPr>
                <w:rFonts w:ascii="OpenDyslexic" w:hAnsi="OpenDyslexic"/>
                <w:sz w:val="32"/>
              </w:rPr>
              <w:t>city – cit</w:t>
            </w:r>
            <w:r w:rsidRPr="00022BC2">
              <w:rPr>
                <w:rFonts w:ascii="OpenDyslexic" w:hAnsi="OpenDyslexic"/>
                <w:color w:val="FF0000"/>
                <w:sz w:val="32"/>
              </w:rPr>
              <w:t xml:space="preserve">ies </w:t>
            </w:r>
          </w:p>
        </w:tc>
        <w:tc>
          <w:tcPr>
            <w:tcW w:w="2560" w:type="dxa"/>
          </w:tcPr>
          <w:p w:rsidR="00A15744" w:rsidRPr="00022BC2" w:rsidRDefault="00022BC2" w:rsidP="00A15744">
            <w:pPr>
              <w:jc w:val="center"/>
              <w:rPr>
                <w:rFonts w:ascii="OpenDyslexic" w:hAnsi="OpenDyslexic"/>
                <w:sz w:val="32"/>
              </w:rPr>
            </w:pPr>
            <w:r w:rsidRPr="00022BC2">
              <w:rPr>
                <w:rFonts w:ascii="OpenDyslexic" w:hAnsi="OpenDyslexic"/>
                <w:color w:val="FF0000"/>
                <w:sz w:val="32"/>
              </w:rPr>
              <w:t>co-</w:t>
            </w:r>
            <w:r w:rsidRPr="00022BC2">
              <w:rPr>
                <w:rFonts w:ascii="OpenDyslexic" w:hAnsi="OpenDyslexic"/>
                <w:sz w:val="32"/>
              </w:rPr>
              <w:t xml:space="preserve">ordinates </w:t>
            </w:r>
          </w:p>
        </w:tc>
        <w:tc>
          <w:tcPr>
            <w:tcW w:w="2560" w:type="dxa"/>
          </w:tcPr>
          <w:p w:rsidR="00A15744" w:rsidRPr="00022BC2" w:rsidRDefault="00022BC2" w:rsidP="00A15744">
            <w:pPr>
              <w:jc w:val="center"/>
              <w:rPr>
                <w:rFonts w:ascii="OpenDyslexic" w:hAnsi="OpenDyslexic"/>
                <w:sz w:val="32"/>
              </w:rPr>
            </w:pPr>
            <w:r>
              <w:rPr>
                <w:rFonts w:ascii="OpenDyslexic" w:hAnsi="OpenDyslexic"/>
                <w:sz w:val="32"/>
              </w:rPr>
              <w:t xml:space="preserve">immediately </w:t>
            </w:r>
          </w:p>
        </w:tc>
        <w:tc>
          <w:tcPr>
            <w:tcW w:w="2560" w:type="dxa"/>
          </w:tcPr>
          <w:p w:rsidR="00A15744" w:rsidRPr="00022BC2" w:rsidRDefault="00A15744" w:rsidP="00A15744">
            <w:pPr>
              <w:jc w:val="center"/>
              <w:rPr>
                <w:rFonts w:ascii="OpenDyslexic" w:hAnsi="OpenDyslexic"/>
                <w:sz w:val="32"/>
              </w:rPr>
            </w:pPr>
          </w:p>
        </w:tc>
        <w:tc>
          <w:tcPr>
            <w:tcW w:w="2560" w:type="dxa"/>
          </w:tcPr>
          <w:p w:rsidR="00A15744" w:rsidRPr="00022BC2" w:rsidRDefault="00022BC2" w:rsidP="00A15744">
            <w:pPr>
              <w:jc w:val="center"/>
              <w:rPr>
                <w:rFonts w:ascii="OpenDyslexic" w:hAnsi="OpenDyslexic"/>
                <w:sz w:val="32"/>
                <w:szCs w:val="32"/>
              </w:rPr>
            </w:pPr>
            <w:r w:rsidRPr="00022BC2">
              <w:rPr>
                <w:rFonts w:ascii="OpenDyslexic" w:hAnsi="OpenDyslexic"/>
                <w:sz w:val="32"/>
                <w:szCs w:val="32"/>
              </w:rPr>
              <w:t xml:space="preserve">refine </w:t>
            </w:r>
          </w:p>
        </w:tc>
      </w:tr>
      <w:tr w:rsidR="00022BC2" w:rsidTr="00022BC2">
        <w:trPr>
          <w:trHeight w:val="755"/>
        </w:trPr>
        <w:tc>
          <w:tcPr>
            <w:tcW w:w="2558" w:type="dxa"/>
          </w:tcPr>
          <w:p w:rsidR="00022BC2" w:rsidRPr="00022BC2" w:rsidRDefault="00022BC2" w:rsidP="00022BC2">
            <w:pPr>
              <w:jc w:val="center"/>
              <w:rPr>
                <w:rFonts w:ascii="OpenDyslexic" w:hAnsi="OpenDyslexic"/>
                <w:sz w:val="32"/>
              </w:rPr>
            </w:pPr>
            <w:r>
              <w:rPr>
                <w:rFonts w:ascii="OpenDyslexic" w:hAnsi="OpenDyslexic"/>
                <w:sz w:val="32"/>
              </w:rPr>
              <w:t>lam</w:t>
            </w:r>
            <w:r w:rsidRPr="00022BC2">
              <w:rPr>
                <w:rFonts w:ascii="OpenDyslexic" w:hAnsi="OpenDyslexic"/>
                <w:color w:val="FF0000"/>
                <w:sz w:val="32"/>
              </w:rPr>
              <w:t>b</w:t>
            </w:r>
            <w:r>
              <w:rPr>
                <w:rFonts w:ascii="OpenDyslexic" w:hAnsi="OpenDyslexic"/>
                <w:sz w:val="32"/>
              </w:rPr>
              <w:t xml:space="preserve"> </w:t>
            </w:r>
          </w:p>
        </w:tc>
        <w:tc>
          <w:tcPr>
            <w:tcW w:w="2560" w:type="dxa"/>
          </w:tcPr>
          <w:p w:rsidR="00022BC2" w:rsidRPr="00022BC2" w:rsidRDefault="00022BC2" w:rsidP="00022BC2">
            <w:pPr>
              <w:jc w:val="center"/>
              <w:rPr>
                <w:rFonts w:ascii="OpenDyslexic" w:hAnsi="OpenDyslexic"/>
                <w:sz w:val="32"/>
              </w:rPr>
            </w:pPr>
            <w:r>
              <w:rPr>
                <w:rFonts w:ascii="OpenDyslexic" w:hAnsi="OpenDyslexic"/>
                <w:sz w:val="32"/>
              </w:rPr>
              <w:t>meal – meal</w:t>
            </w:r>
            <w:r w:rsidRPr="00022BC2">
              <w:rPr>
                <w:rFonts w:ascii="OpenDyslexic" w:hAnsi="OpenDyslexic"/>
                <w:color w:val="FF0000"/>
                <w:sz w:val="32"/>
              </w:rPr>
              <w:t>s</w:t>
            </w:r>
            <w:r>
              <w:rPr>
                <w:rFonts w:ascii="OpenDyslexic" w:hAnsi="OpenDyslexic"/>
                <w:sz w:val="32"/>
              </w:rPr>
              <w:t xml:space="preserve"> </w:t>
            </w:r>
          </w:p>
        </w:tc>
        <w:tc>
          <w:tcPr>
            <w:tcW w:w="2560" w:type="dxa"/>
          </w:tcPr>
          <w:p w:rsidR="00022BC2" w:rsidRPr="00022BC2" w:rsidRDefault="00022BC2" w:rsidP="00022BC2">
            <w:pPr>
              <w:jc w:val="center"/>
              <w:rPr>
                <w:rFonts w:ascii="OpenDyslexic" w:hAnsi="OpenDyslexic"/>
                <w:sz w:val="32"/>
              </w:rPr>
            </w:pPr>
            <w:r w:rsidRPr="00022BC2">
              <w:rPr>
                <w:rFonts w:ascii="OpenDyslexic" w:hAnsi="OpenDyslexic"/>
                <w:color w:val="FF0000"/>
                <w:sz w:val="32"/>
              </w:rPr>
              <w:t>re-</w:t>
            </w:r>
            <w:r>
              <w:rPr>
                <w:rFonts w:ascii="OpenDyslexic" w:hAnsi="OpenDyslexic"/>
                <w:sz w:val="32"/>
              </w:rPr>
              <w:t xml:space="preserve">enter </w:t>
            </w:r>
          </w:p>
        </w:tc>
        <w:tc>
          <w:tcPr>
            <w:tcW w:w="2560" w:type="dxa"/>
          </w:tcPr>
          <w:p w:rsidR="00022BC2" w:rsidRPr="00022BC2" w:rsidRDefault="00022BC2" w:rsidP="00022BC2">
            <w:pPr>
              <w:jc w:val="center"/>
              <w:rPr>
                <w:rFonts w:ascii="OpenDyslexic" w:hAnsi="OpenDyslexic"/>
                <w:sz w:val="32"/>
              </w:rPr>
            </w:pPr>
            <w:r>
              <w:rPr>
                <w:rFonts w:ascii="OpenDyslexic" w:hAnsi="OpenDyslexic"/>
                <w:sz w:val="32"/>
              </w:rPr>
              <w:t xml:space="preserve">frequently </w:t>
            </w:r>
          </w:p>
        </w:tc>
        <w:tc>
          <w:tcPr>
            <w:tcW w:w="2560" w:type="dxa"/>
          </w:tcPr>
          <w:p w:rsidR="00022BC2" w:rsidRPr="00022BC2" w:rsidRDefault="00022BC2" w:rsidP="00022BC2">
            <w:pPr>
              <w:jc w:val="center"/>
              <w:rPr>
                <w:rFonts w:ascii="OpenDyslexic" w:hAnsi="OpenDyslexic"/>
                <w:sz w:val="32"/>
              </w:rPr>
            </w:pPr>
          </w:p>
        </w:tc>
        <w:tc>
          <w:tcPr>
            <w:tcW w:w="2560" w:type="dxa"/>
          </w:tcPr>
          <w:p w:rsidR="00022BC2" w:rsidRPr="00022BC2" w:rsidRDefault="00022BC2" w:rsidP="00022BC2">
            <w:pPr>
              <w:jc w:val="center"/>
              <w:rPr>
                <w:rFonts w:ascii="OpenDyslexic" w:hAnsi="OpenDyslexic"/>
                <w:sz w:val="32"/>
                <w:szCs w:val="32"/>
              </w:rPr>
            </w:pPr>
            <w:r w:rsidRPr="00022BC2">
              <w:rPr>
                <w:rFonts w:ascii="OpenDyslexic" w:hAnsi="OpenDyslexic"/>
                <w:sz w:val="32"/>
                <w:szCs w:val="32"/>
              </w:rPr>
              <w:t xml:space="preserve">microscope </w:t>
            </w:r>
          </w:p>
        </w:tc>
      </w:tr>
      <w:tr w:rsidR="00022BC2" w:rsidTr="00022BC2">
        <w:trPr>
          <w:trHeight w:val="755"/>
        </w:trPr>
        <w:tc>
          <w:tcPr>
            <w:tcW w:w="2558" w:type="dxa"/>
          </w:tcPr>
          <w:p w:rsidR="00022BC2" w:rsidRPr="00022BC2" w:rsidRDefault="00022BC2" w:rsidP="00022BC2">
            <w:pPr>
              <w:jc w:val="center"/>
              <w:rPr>
                <w:rFonts w:ascii="OpenDyslexic" w:hAnsi="OpenDyslexic"/>
                <w:sz w:val="32"/>
              </w:rPr>
            </w:pPr>
            <w:r>
              <w:rPr>
                <w:rFonts w:ascii="OpenDyslexic" w:hAnsi="OpenDyslexic"/>
                <w:sz w:val="32"/>
              </w:rPr>
              <w:t>autum</w:t>
            </w:r>
            <w:r w:rsidRPr="00022BC2">
              <w:rPr>
                <w:rFonts w:ascii="OpenDyslexic" w:hAnsi="OpenDyslexic"/>
                <w:color w:val="FF0000"/>
                <w:sz w:val="32"/>
              </w:rPr>
              <w:t>n</w:t>
            </w:r>
            <w:r>
              <w:rPr>
                <w:rFonts w:ascii="OpenDyslexic" w:hAnsi="OpenDyslexic"/>
                <w:sz w:val="32"/>
              </w:rPr>
              <w:t xml:space="preserve"> </w:t>
            </w:r>
          </w:p>
        </w:tc>
        <w:tc>
          <w:tcPr>
            <w:tcW w:w="2560" w:type="dxa"/>
          </w:tcPr>
          <w:p w:rsidR="00022BC2" w:rsidRPr="00022BC2" w:rsidRDefault="00022BC2" w:rsidP="00022BC2">
            <w:pPr>
              <w:jc w:val="center"/>
              <w:rPr>
                <w:rFonts w:ascii="OpenDyslexic" w:hAnsi="OpenDyslexic"/>
                <w:sz w:val="32"/>
              </w:rPr>
            </w:pPr>
            <w:r>
              <w:rPr>
                <w:rFonts w:ascii="OpenDyslexic" w:hAnsi="OpenDyslexic"/>
                <w:sz w:val="32"/>
              </w:rPr>
              <w:t>box – box</w:t>
            </w:r>
            <w:r w:rsidRPr="00022BC2">
              <w:rPr>
                <w:rFonts w:ascii="OpenDyslexic" w:hAnsi="OpenDyslexic"/>
                <w:color w:val="FF0000"/>
                <w:sz w:val="32"/>
              </w:rPr>
              <w:t>es</w:t>
            </w:r>
            <w:r>
              <w:rPr>
                <w:rFonts w:ascii="OpenDyslexic" w:hAnsi="OpenDyslexic"/>
                <w:sz w:val="32"/>
              </w:rPr>
              <w:t xml:space="preserve"> </w:t>
            </w:r>
          </w:p>
        </w:tc>
        <w:tc>
          <w:tcPr>
            <w:tcW w:w="2560" w:type="dxa"/>
          </w:tcPr>
          <w:p w:rsidR="00022BC2" w:rsidRPr="00022BC2" w:rsidRDefault="00022BC2" w:rsidP="00022BC2">
            <w:pPr>
              <w:jc w:val="center"/>
              <w:rPr>
                <w:rFonts w:ascii="OpenDyslexic" w:hAnsi="OpenDyslexic"/>
                <w:sz w:val="32"/>
              </w:rPr>
            </w:pPr>
            <w:r w:rsidRPr="00022BC2">
              <w:rPr>
                <w:rFonts w:ascii="OpenDyslexic" w:hAnsi="OpenDyslexic"/>
                <w:color w:val="FF0000"/>
                <w:sz w:val="32"/>
              </w:rPr>
              <w:t>re-</w:t>
            </w:r>
            <w:r>
              <w:rPr>
                <w:rFonts w:ascii="OpenDyslexic" w:hAnsi="OpenDyslexic"/>
                <w:sz w:val="32"/>
              </w:rPr>
              <w:t xml:space="preserve">invent </w:t>
            </w:r>
          </w:p>
        </w:tc>
        <w:tc>
          <w:tcPr>
            <w:tcW w:w="2560" w:type="dxa"/>
          </w:tcPr>
          <w:p w:rsidR="00022BC2" w:rsidRPr="00022BC2" w:rsidRDefault="00022BC2" w:rsidP="00022BC2">
            <w:pPr>
              <w:jc w:val="center"/>
              <w:rPr>
                <w:rFonts w:ascii="OpenDyslexic" w:hAnsi="OpenDyslexic"/>
                <w:sz w:val="32"/>
              </w:rPr>
            </w:pPr>
            <w:r>
              <w:rPr>
                <w:rFonts w:ascii="OpenDyslexic" w:hAnsi="OpenDyslexic"/>
                <w:sz w:val="32"/>
              </w:rPr>
              <w:t>bargain</w:t>
            </w:r>
          </w:p>
        </w:tc>
        <w:tc>
          <w:tcPr>
            <w:tcW w:w="2560" w:type="dxa"/>
          </w:tcPr>
          <w:p w:rsidR="00022BC2" w:rsidRPr="00022BC2" w:rsidRDefault="00022BC2" w:rsidP="00022BC2">
            <w:pPr>
              <w:jc w:val="center"/>
              <w:rPr>
                <w:rFonts w:ascii="OpenDyslexic" w:hAnsi="OpenDyslexic"/>
                <w:sz w:val="32"/>
              </w:rPr>
            </w:pPr>
          </w:p>
        </w:tc>
        <w:tc>
          <w:tcPr>
            <w:tcW w:w="2560" w:type="dxa"/>
          </w:tcPr>
          <w:p w:rsidR="00022BC2" w:rsidRPr="00022BC2" w:rsidRDefault="00022BC2" w:rsidP="00022BC2">
            <w:pPr>
              <w:jc w:val="center"/>
              <w:rPr>
                <w:rFonts w:ascii="OpenDyslexic" w:hAnsi="OpenDyslexic"/>
                <w:sz w:val="32"/>
                <w:szCs w:val="32"/>
              </w:rPr>
            </w:pPr>
            <w:r w:rsidRPr="00022BC2">
              <w:rPr>
                <w:rFonts w:ascii="OpenDyslexic" w:hAnsi="OpenDyslexic"/>
                <w:sz w:val="32"/>
                <w:szCs w:val="32"/>
              </w:rPr>
              <w:t xml:space="preserve">telescopic </w:t>
            </w:r>
          </w:p>
        </w:tc>
      </w:tr>
    </w:tbl>
    <w:p w:rsidR="00A15744" w:rsidRDefault="00A15744" w:rsidP="00A15744">
      <w:pPr>
        <w:rPr>
          <w:rFonts w:ascii="OpenDyslexic" w:hAnsi="OpenDyslexic"/>
        </w:rPr>
      </w:pPr>
    </w:p>
    <w:p w:rsidR="00A15744" w:rsidRDefault="00A15744" w:rsidP="00A15744">
      <w:pPr>
        <w:rPr>
          <w:rFonts w:ascii="OpenDyslexic" w:hAnsi="OpenDyslexic"/>
        </w:rPr>
      </w:pPr>
    </w:p>
    <w:p w:rsidR="00022BC2" w:rsidRDefault="00022BC2" w:rsidP="00A15744">
      <w:pPr>
        <w:rPr>
          <w:rFonts w:ascii="OpenDyslexic" w:hAnsi="OpenDyslexic"/>
        </w:rPr>
      </w:pPr>
    </w:p>
    <w:p w:rsidR="00022BC2" w:rsidRDefault="00022BC2" w:rsidP="00A15744">
      <w:pPr>
        <w:rPr>
          <w:rFonts w:ascii="OpenDyslexic" w:hAnsi="OpenDyslexic"/>
        </w:rPr>
      </w:pPr>
    </w:p>
    <w:p w:rsidR="00022BC2" w:rsidRDefault="00022BC2" w:rsidP="00A15744">
      <w:pPr>
        <w:rPr>
          <w:rFonts w:ascii="OpenDyslexic" w:hAnsi="OpenDyslexic"/>
        </w:rPr>
      </w:pPr>
    </w:p>
    <w:p w:rsidR="00A15744" w:rsidRPr="005529E1" w:rsidRDefault="005529E1" w:rsidP="005529E1">
      <w:pPr>
        <w:rPr>
          <w:rFonts w:ascii="OpenDyslexic" w:hAnsi="OpenDyslexic"/>
          <w:sz w:val="24"/>
        </w:rPr>
      </w:pPr>
      <w:r w:rsidRPr="005529E1">
        <w:rPr>
          <w:rFonts w:ascii="OpenDyslexic" w:hAnsi="OpenDyslexic"/>
          <w:sz w:val="24"/>
        </w:rPr>
        <w:t>Strategies to support learning spellings at home.</w:t>
      </w:r>
    </w:p>
    <w:p w:rsidR="00A15744" w:rsidRPr="00A15744" w:rsidRDefault="00A15744" w:rsidP="00A15744">
      <w:pPr>
        <w:rPr>
          <w:rFonts w:ascii="OpenDyslexic" w:hAnsi="OpenDyslexic"/>
        </w:rPr>
      </w:pPr>
      <w:r w:rsidRPr="00A15744">
        <w:rPr>
          <w:rFonts w:ascii="OpenDyslexic" w:hAnsi="OpenDyslexic"/>
          <w:noProof/>
          <w:lang w:eastAsia="en-GB"/>
        </w:rPr>
        <w:drawing>
          <wp:anchor distT="0" distB="0" distL="114300" distR="114300" simplePos="0" relativeHeight="251658240" behindDoc="0" locked="0" layoutInCell="1" allowOverlap="1">
            <wp:simplePos x="457200" y="847725"/>
            <wp:positionH relativeFrom="margin">
              <wp:align>center</wp:align>
            </wp:positionH>
            <wp:positionV relativeFrom="margin">
              <wp:align>center</wp:align>
            </wp:positionV>
            <wp:extent cx="8863330" cy="4423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863330" cy="4423410"/>
                    </a:xfrm>
                    <a:prstGeom prst="rect">
                      <a:avLst/>
                    </a:prstGeom>
                  </pic:spPr>
                </pic:pic>
              </a:graphicData>
            </a:graphic>
          </wp:anchor>
        </w:drawing>
      </w:r>
    </w:p>
    <w:sectPr w:rsidR="00A15744" w:rsidRPr="00A15744" w:rsidSect="00022B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44"/>
    <w:rsid w:val="00022BC2"/>
    <w:rsid w:val="0013191A"/>
    <w:rsid w:val="001A3C9F"/>
    <w:rsid w:val="002C7D21"/>
    <w:rsid w:val="005529E1"/>
    <w:rsid w:val="0055564A"/>
    <w:rsid w:val="00620C03"/>
    <w:rsid w:val="0063316D"/>
    <w:rsid w:val="00A15744"/>
    <w:rsid w:val="00A61FF0"/>
    <w:rsid w:val="00DE0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0893A-B9E7-45A4-8810-106B495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2B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A918AC0349A40A9EB95A6EC52C422" ma:contentTypeVersion="14" ma:contentTypeDescription="Create a new document." ma:contentTypeScope="" ma:versionID="60a3d3a0fb1a3822b3d3829cf00322a1">
  <xsd:schema xmlns:xsd="http://www.w3.org/2001/XMLSchema" xmlns:xs="http://www.w3.org/2001/XMLSchema" xmlns:p="http://schemas.microsoft.com/office/2006/metadata/properties" xmlns:ns2="8cc61cf2-cee0-45aa-b45c-5970d4bb5431" xmlns:ns3="bc6595d4-81d1-4429-8864-1d1cfbb0fa02" targetNamespace="http://schemas.microsoft.com/office/2006/metadata/properties" ma:root="true" ma:fieldsID="a5740fc88d445013dabdd63c16521544" ns2:_="" ns3:_="">
    <xsd:import namespace="8cc61cf2-cee0-45aa-b45c-5970d4bb5431"/>
    <xsd:import namespace="bc6595d4-81d1-4429-8864-1d1cfbb0fa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61cf2-cee0-45aa-b45c-5970d4bb5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6595d4-81d1-4429-8864-1d1cfbb0fa0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5f3d37-13f5-4123-9a0a-18c89c4f7a3d}" ma:internalName="TaxCatchAll" ma:showField="CatchAllData" ma:web="bc6595d4-81d1-4429-8864-1d1cfbb0fa0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c61cf2-cee0-45aa-b45c-5970d4bb5431">
      <Terms xmlns="http://schemas.microsoft.com/office/infopath/2007/PartnerControls"/>
    </lcf76f155ced4ddcb4097134ff3c332f>
    <TaxCatchAll xmlns="bc6595d4-81d1-4429-8864-1d1cfbb0fa02" xsi:nil="true"/>
  </documentManagement>
</p:properties>
</file>

<file path=customXml/itemProps1.xml><?xml version="1.0" encoding="utf-8"?>
<ds:datastoreItem xmlns:ds="http://schemas.openxmlformats.org/officeDocument/2006/customXml" ds:itemID="{40C027F4-E964-4C4D-B91D-978F6CFE2DD9}"/>
</file>

<file path=customXml/itemProps2.xml><?xml version="1.0" encoding="utf-8"?>
<ds:datastoreItem xmlns:ds="http://schemas.openxmlformats.org/officeDocument/2006/customXml" ds:itemID="{94C21716-8A3E-42C0-840A-C41F32A4D582}"/>
</file>

<file path=customXml/itemProps3.xml><?xml version="1.0" encoding="utf-8"?>
<ds:datastoreItem xmlns:ds="http://schemas.openxmlformats.org/officeDocument/2006/customXml" ds:itemID="{AE569A4E-FD91-493E-A125-FD8D330A86CF}"/>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831</Characters>
  <Application>Microsoft Office Word</Application>
  <DocSecurity>0</DocSecurity>
  <Lines>415</Lines>
  <Paragraphs>105</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John</dc:creator>
  <cp:keywords/>
  <dc:description/>
  <cp:lastModifiedBy>Paula Pickford</cp:lastModifiedBy>
  <cp:revision>2</cp:revision>
  <dcterms:created xsi:type="dcterms:W3CDTF">2022-11-01T11:09:00Z</dcterms:created>
  <dcterms:modified xsi:type="dcterms:W3CDTF">2022-11-01T11:09:00Z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0x010100E06A918AC0349A40A9EB95A6EC52C422</vt:lpwstr>
  </property>
  <property fmtid="{D5CDD505-2E9C-101B-9397-08002B2CF9AE}" pid="3" name="Order">
    <vt:r8>14874600</vt:r8>
  </property>
</Properties>
</file>