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2C2AD6A4" w:rsidR="00E66558" w:rsidRDefault="009D71E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37E4C089" w14:textId="77777777" w:rsidR="00F34866" w:rsidRDefault="009D71E8" w:rsidP="00F34866">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3B5E9E1E" w:rsidR="00E66558" w:rsidRPr="00F34866" w:rsidRDefault="009D71E8" w:rsidP="00F34866">
      <w:pPr>
        <w:pStyle w:val="Heading2"/>
        <w:spacing w:before="240"/>
        <w:rPr>
          <w:b w:val="0"/>
          <w:bCs/>
          <w:color w:val="auto"/>
          <w:sz w:val="24"/>
          <w:szCs w:val="24"/>
        </w:rPr>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25EFF728" w:rsidR="00E66558" w:rsidRDefault="009D71E8" w:rsidP="00757EC1">
            <w:pPr>
              <w:pStyle w:val="TableRow"/>
            </w:pPr>
            <w:r>
              <w:t>School name</w:t>
            </w:r>
            <w:r w:rsidR="00757EC1">
              <w:t xml:space="preserve">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1ED67EB" w:rsidR="00E66558" w:rsidRDefault="00757EC1">
            <w:pPr>
              <w:pStyle w:val="TableRow"/>
            </w:pPr>
            <w:r>
              <w:t>St Michael’s C of E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55E2E9B" w:rsidR="00E66558" w:rsidRDefault="00757EC1">
            <w:pPr>
              <w:pStyle w:val="TableRow"/>
            </w:pPr>
            <w:r>
              <w:t>38</w:t>
            </w:r>
            <w:r w:rsidR="000054BE">
              <w:t>1</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03407" w14:textId="77777777" w:rsidR="000054BE" w:rsidRDefault="009D71E8" w:rsidP="000054BE">
            <w:pPr>
              <w:pStyle w:val="TableRow"/>
            </w:pPr>
            <w:r>
              <w:t>Proportion (%) of pupil premium eligible pupils</w:t>
            </w:r>
          </w:p>
          <w:p w14:paraId="2A7D54BE" w14:textId="555B3312" w:rsidR="000054BE" w:rsidRDefault="000054BE" w:rsidP="000054BE">
            <w:pPr>
              <w:pStyle w:val="TableRow"/>
            </w:pPr>
            <w:r>
              <w:t>Proportion (%) of SPP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EB029" w14:textId="77777777" w:rsidR="00E66558" w:rsidRDefault="00757EC1">
            <w:pPr>
              <w:pStyle w:val="TableRow"/>
            </w:pPr>
            <w:r>
              <w:t>1</w:t>
            </w:r>
            <w:r w:rsidR="000054BE">
              <w:t>95</w:t>
            </w:r>
            <w:r>
              <w:t xml:space="preserve"> pupils (</w:t>
            </w:r>
            <w:r w:rsidR="000054BE">
              <w:t>51</w:t>
            </w:r>
            <w:r>
              <w:t>%)</w:t>
            </w:r>
          </w:p>
          <w:p w14:paraId="2A7D54BF" w14:textId="4ED88D0E" w:rsidR="000054BE" w:rsidRDefault="000054BE">
            <w:pPr>
              <w:pStyle w:val="TableRow"/>
            </w:pPr>
            <w:r>
              <w:t xml:space="preserve">102 pupils </w:t>
            </w:r>
            <w:r w:rsidRPr="00590469">
              <w:t>(27%)</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5D3E634D" w:rsidR="00E66558" w:rsidRDefault="009D71E8">
            <w:pPr>
              <w:pStyle w:val="TableRow"/>
            </w:pPr>
            <w:r>
              <w:rPr>
                <w:szCs w:val="22"/>
              </w:rPr>
              <w:t xml:space="preserve">Academic year/years that our current pupil premium strategy plan covers </w:t>
            </w:r>
            <w:r>
              <w:rPr>
                <w:b/>
                <w:bCs/>
                <w:szCs w:val="22"/>
              </w:rPr>
              <w:t>(</w:t>
            </w:r>
            <w:r w:rsidR="003A24D2">
              <w:rPr>
                <w:b/>
                <w:bCs/>
                <w:szCs w:val="22"/>
              </w:rPr>
              <w:t>3-year</w:t>
            </w:r>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64E0138" w:rsidR="00E66558" w:rsidRDefault="003F4EF2">
            <w:pPr>
              <w:pStyle w:val="TableRow"/>
            </w:pPr>
            <w:r>
              <w:t>3</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ACC6B1D" w:rsidR="00E66558" w:rsidRDefault="00757EC1" w:rsidP="00757EC1">
            <w:pPr>
              <w:pStyle w:val="TableRow"/>
              <w:ind w:left="0"/>
            </w:pPr>
            <w:r>
              <w:t>01/12/2021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4FE340B" w:rsidR="00E66558" w:rsidRDefault="00757EC1" w:rsidP="00757EC1">
            <w:pPr>
              <w:pStyle w:val="TableRow"/>
              <w:ind w:left="0"/>
            </w:pPr>
            <w:r>
              <w:t>01/12/2022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C863D9B" w:rsidR="00E66558" w:rsidRDefault="00757EC1">
            <w:pPr>
              <w:pStyle w:val="TableRow"/>
            </w:pPr>
            <w:r>
              <w:t>Mr Arvind Hirani</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BEC7049" w:rsidR="00E66558" w:rsidRDefault="00757EC1">
            <w:pPr>
              <w:pStyle w:val="TableRow"/>
            </w:pPr>
            <w:r>
              <w:t>Mrs Ruth Reynolds</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B5F8D74" w:rsidR="00E66558" w:rsidRDefault="00E66558" w:rsidP="00EE1C26">
            <w:pPr>
              <w:pStyle w:val="TableRow"/>
              <w:ind w:left="0"/>
            </w:pP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F34866">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F34866">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6564113" w:rsidR="00E66558" w:rsidRPr="008318E9" w:rsidRDefault="009D71E8">
            <w:pPr>
              <w:pStyle w:val="TableRow"/>
              <w:rPr>
                <w:highlight w:val="yellow"/>
              </w:rPr>
            </w:pPr>
            <w:r w:rsidRPr="00590469">
              <w:t>£</w:t>
            </w:r>
            <w:r w:rsidR="00FA5DF4" w:rsidRPr="00590469">
              <w:t>1</w:t>
            </w:r>
            <w:r w:rsidR="00590469" w:rsidRPr="00590469">
              <w:t>44,355</w:t>
            </w:r>
            <w:r w:rsidR="00590469">
              <w:t>.00</w:t>
            </w:r>
          </w:p>
        </w:tc>
      </w:tr>
      <w:tr w:rsidR="00E66558" w14:paraId="2A7D54DC" w14:textId="77777777" w:rsidTr="00F34866">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84B6DFE" w:rsidR="00E66558" w:rsidRPr="008318E9" w:rsidRDefault="00590469">
            <w:pPr>
              <w:pStyle w:val="TableRow"/>
              <w:rPr>
                <w:highlight w:val="yellow"/>
              </w:rPr>
            </w:pPr>
            <w:r w:rsidRPr="00590469">
              <w:t>£11,745</w:t>
            </w:r>
            <w:r>
              <w:t>.00</w:t>
            </w:r>
          </w:p>
        </w:tc>
      </w:tr>
      <w:tr w:rsidR="00E66558" w14:paraId="2A7D54DF" w14:textId="77777777" w:rsidTr="00F34866">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F8BEFD1" w:rsidR="00E66558" w:rsidRPr="008318E9" w:rsidRDefault="00590469">
            <w:pPr>
              <w:pStyle w:val="TableRow"/>
              <w:rPr>
                <w:highlight w:val="yellow"/>
              </w:rPr>
            </w:pPr>
            <w:r w:rsidRPr="00590469">
              <w:t>£0</w:t>
            </w:r>
          </w:p>
        </w:tc>
      </w:tr>
      <w:tr w:rsidR="00E66558" w14:paraId="2A7D54E3" w14:textId="77777777" w:rsidTr="00F34866">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0347144B" w:rsidR="00E66558" w:rsidRPr="00F34866" w:rsidRDefault="009D71E8" w:rsidP="00F34866">
            <w:pPr>
              <w:pStyle w:val="TableRow"/>
              <w:rPr>
                <w:b/>
              </w:rPr>
            </w:pPr>
            <w:r>
              <w:rPr>
                <w:b/>
              </w:rPr>
              <w:t>Total budget for this academic year</w:t>
            </w:r>
            <w:r w:rsidR="00F34866">
              <w:rPr>
                <w:b/>
              </w:rPr>
              <w:t xml:space="preserve"> </w:t>
            </w: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47344F7" w:rsidR="00E66558" w:rsidRPr="008318E9" w:rsidRDefault="009D71E8" w:rsidP="00F34866">
            <w:pPr>
              <w:pStyle w:val="TableRow"/>
              <w:ind w:left="0"/>
              <w:rPr>
                <w:highlight w:val="yellow"/>
              </w:rPr>
            </w:pPr>
            <w:r w:rsidRPr="00590469">
              <w:t>£</w:t>
            </w:r>
            <w:r w:rsidR="00590469" w:rsidRPr="00590469">
              <w:t>156,100.00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B0675" w14:textId="3DC709ED" w:rsidR="00D9647B" w:rsidRPr="00D9647B" w:rsidRDefault="00D9647B" w:rsidP="00D9647B">
            <w:pPr>
              <w:rPr>
                <w:iCs/>
              </w:rPr>
            </w:pPr>
            <w:r w:rsidRPr="00D9647B">
              <w:rPr>
                <w:iCs/>
              </w:rPr>
              <w:t xml:space="preserve">Here at St </w:t>
            </w:r>
            <w:r w:rsidR="000054BE" w:rsidRPr="00D9647B">
              <w:rPr>
                <w:iCs/>
              </w:rPr>
              <w:t>Michael’s,</w:t>
            </w:r>
            <w:r w:rsidRPr="00D9647B">
              <w:rPr>
                <w:iCs/>
              </w:rPr>
              <w:t xml:space="preserve"> we are committed to providing the best learning experiences </w:t>
            </w:r>
            <w:r w:rsidR="00BD77CD">
              <w:rPr>
                <w:iCs/>
              </w:rPr>
              <w:t xml:space="preserve">for </w:t>
            </w:r>
            <w:r w:rsidR="00BD77CD" w:rsidRPr="00692EAA">
              <w:rPr>
                <w:iCs/>
              </w:rPr>
              <w:t>all</w:t>
            </w:r>
            <w:r w:rsidR="00BD77CD">
              <w:rPr>
                <w:iCs/>
              </w:rPr>
              <w:t xml:space="preserve"> children. </w:t>
            </w:r>
            <w:r w:rsidRPr="00D9647B">
              <w:rPr>
                <w:iCs/>
              </w:rPr>
              <w:t xml:space="preserve">As part of this commitment, we aim to raise the achievement of all pupils that are eligible for Pupil Premium </w:t>
            </w:r>
            <w:r w:rsidR="00F261E5">
              <w:rPr>
                <w:iCs/>
              </w:rPr>
              <w:t xml:space="preserve">and Services Premium </w:t>
            </w:r>
            <w:r w:rsidRPr="00D9647B">
              <w:rPr>
                <w:iCs/>
              </w:rPr>
              <w:t xml:space="preserve">and understand that many of these pupils must make accelerated progress compared to non –eligible pupils to achieve this. </w:t>
            </w:r>
          </w:p>
          <w:p w14:paraId="4D3C199B" w14:textId="1F49A909" w:rsidR="00D9647B" w:rsidRPr="00D9647B" w:rsidRDefault="00BD77CD" w:rsidP="00D9647B">
            <w:r>
              <w:rPr>
                <w:rFonts w:cs="Arial"/>
                <w:color w:val="000000"/>
              </w:rPr>
              <w:t>A</w:t>
            </w:r>
            <w:r w:rsidR="00D9647B" w:rsidRPr="00D9647B">
              <w:rPr>
                <w:rFonts w:cs="Arial"/>
                <w:color w:val="000000"/>
              </w:rPr>
              <w:t xml:space="preserve">s a school, </w:t>
            </w:r>
            <w:r>
              <w:rPr>
                <w:rFonts w:cs="Arial"/>
                <w:color w:val="000000"/>
              </w:rPr>
              <w:t xml:space="preserve">we </w:t>
            </w:r>
            <w:r w:rsidR="00D9647B" w:rsidRPr="00D9647B">
              <w:rPr>
                <w:rFonts w:cs="Arial"/>
                <w:color w:val="000000"/>
              </w:rPr>
              <w:t xml:space="preserve">are able to determine how best to use the Pupil Premium </w:t>
            </w:r>
            <w:r w:rsidR="00F261E5">
              <w:rPr>
                <w:rFonts w:cs="Arial"/>
                <w:color w:val="000000"/>
              </w:rPr>
              <w:t xml:space="preserve">and Service Premium </w:t>
            </w:r>
            <w:r w:rsidR="00D9647B" w:rsidRPr="00D9647B">
              <w:rPr>
                <w:rFonts w:cs="Arial"/>
                <w:color w:val="000000"/>
              </w:rPr>
              <w:t>grant</w:t>
            </w:r>
            <w:r w:rsidR="00F261E5">
              <w:rPr>
                <w:rFonts w:cs="Arial"/>
                <w:color w:val="000000"/>
              </w:rPr>
              <w:t>s</w:t>
            </w:r>
            <w:r w:rsidR="00D9647B" w:rsidRPr="00D9647B">
              <w:rPr>
                <w:rFonts w:cs="Arial"/>
                <w:color w:val="000000"/>
              </w:rPr>
              <w:t xml:space="preserve"> to support pupils and raise education attainment; we create an overall package of support aimed to tackle a range of </w:t>
            </w:r>
            <w:r w:rsidR="00F261E5">
              <w:rPr>
                <w:rFonts w:cs="Arial"/>
                <w:color w:val="000000"/>
              </w:rPr>
              <w:t xml:space="preserve">barriers as specified in the PP/SPP </w:t>
            </w:r>
            <w:r w:rsidR="00D9647B" w:rsidRPr="00D9647B">
              <w:rPr>
                <w:rFonts w:cs="Arial"/>
                <w:color w:val="000000"/>
              </w:rPr>
              <w:t xml:space="preserve">spending plan below. </w:t>
            </w:r>
          </w:p>
          <w:p w14:paraId="25EE43FE" w14:textId="4456FEA6" w:rsidR="00D9647B" w:rsidRPr="002B310D" w:rsidRDefault="00D9647B">
            <w:pPr>
              <w:spacing w:before="120"/>
              <w:rPr>
                <w:iCs/>
              </w:rPr>
            </w:pPr>
            <w:r w:rsidRPr="002B310D">
              <w:rPr>
                <w:iCs/>
              </w:rPr>
              <w:t xml:space="preserve">We will achieve this by: </w:t>
            </w:r>
          </w:p>
          <w:p w14:paraId="6A1BABFE" w14:textId="0C71AD18" w:rsidR="00D9647B" w:rsidRPr="002B310D" w:rsidRDefault="00D9647B" w:rsidP="00D9647B">
            <w:pPr>
              <w:pStyle w:val="ListParagraph"/>
              <w:numPr>
                <w:ilvl w:val="0"/>
                <w:numId w:val="14"/>
              </w:numPr>
              <w:spacing w:before="120"/>
              <w:rPr>
                <w:iCs/>
              </w:rPr>
            </w:pPr>
            <w:r w:rsidRPr="002B310D">
              <w:rPr>
                <w:iCs/>
              </w:rPr>
              <w:t xml:space="preserve">Collecting and analysing data on </w:t>
            </w:r>
            <w:r w:rsidR="00BD77CD">
              <w:rPr>
                <w:iCs/>
              </w:rPr>
              <w:t xml:space="preserve">individuals and </w:t>
            </w:r>
            <w:r w:rsidRPr="002B310D">
              <w:rPr>
                <w:iCs/>
              </w:rPr>
              <w:t>groups of children</w:t>
            </w:r>
          </w:p>
          <w:p w14:paraId="534F58CE" w14:textId="2007942F" w:rsidR="00D9647B" w:rsidRDefault="00D9647B" w:rsidP="00D9647B">
            <w:pPr>
              <w:pStyle w:val="ListParagraph"/>
              <w:numPr>
                <w:ilvl w:val="0"/>
                <w:numId w:val="14"/>
              </w:numPr>
              <w:spacing w:before="120"/>
              <w:rPr>
                <w:iCs/>
              </w:rPr>
            </w:pPr>
            <w:r w:rsidRPr="002B310D">
              <w:rPr>
                <w:iCs/>
              </w:rPr>
              <w:t>Identifying barriers to learning and tracking progress</w:t>
            </w:r>
          </w:p>
          <w:p w14:paraId="5DCCA0BF" w14:textId="07C80742" w:rsidR="00BD77CD" w:rsidRPr="002B310D" w:rsidRDefault="00BD77CD" w:rsidP="00D9647B">
            <w:pPr>
              <w:pStyle w:val="ListParagraph"/>
              <w:numPr>
                <w:ilvl w:val="0"/>
                <w:numId w:val="14"/>
              </w:numPr>
              <w:spacing w:before="120"/>
              <w:rPr>
                <w:iCs/>
              </w:rPr>
            </w:pPr>
            <w:r w:rsidRPr="002B310D">
              <w:rPr>
                <w:iCs/>
              </w:rPr>
              <w:t>Facilitating and monitoring interventions when needed (Academic and non-academic)</w:t>
            </w:r>
          </w:p>
          <w:p w14:paraId="25D9439C" w14:textId="2C31038B" w:rsidR="00034B81" w:rsidRPr="00034B81" w:rsidRDefault="00D9647B" w:rsidP="00034B81">
            <w:pPr>
              <w:pStyle w:val="ListParagraph"/>
              <w:numPr>
                <w:ilvl w:val="0"/>
                <w:numId w:val="14"/>
              </w:numPr>
              <w:spacing w:before="120"/>
              <w:rPr>
                <w:iCs/>
              </w:rPr>
            </w:pPr>
            <w:r w:rsidRPr="002B310D">
              <w:rPr>
                <w:iCs/>
              </w:rPr>
              <w:t>Tracking poor attendance –</w:t>
            </w:r>
            <w:r w:rsidR="004E5168" w:rsidRPr="002B310D">
              <w:rPr>
                <w:iCs/>
              </w:rPr>
              <w:t xml:space="preserve"> tackling</w:t>
            </w:r>
            <w:r w:rsidRPr="002B310D">
              <w:rPr>
                <w:iCs/>
              </w:rPr>
              <w:t xml:space="preserve"> and support</w:t>
            </w:r>
            <w:r w:rsidR="004E5168" w:rsidRPr="002B310D">
              <w:rPr>
                <w:iCs/>
              </w:rPr>
              <w:t>ing</w:t>
            </w:r>
            <w:r w:rsidRPr="002B310D">
              <w:rPr>
                <w:iCs/>
              </w:rPr>
              <w:t xml:space="preserve"> </w:t>
            </w:r>
            <w:r w:rsidR="004E5168" w:rsidRPr="002B310D">
              <w:rPr>
                <w:iCs/>
              </w:rPr>
              <w:t xml:space="preserve">children and families </w:t>
            </w:r>
            <w:r w:rsidR="00034B81">
              <w:rPr>
                <w:iCs/>
              </w:rPr>
              <w:t>as appropriate</w:t>
            </w:r>
          </w:p>
          <w:p w14:paraId="2A7D54E9" w14:textId="504AA505" w:rsidR="00034B81" w:rsidRPr="00BD77CD" w:rsidRDefault="00034B81" w:rsidP="00BD77CD">
            <w:pPr>
              <w:pStyle w:val="ListParagraph"/>
              <w:numPr>
                <w:ilvl w:val="0"/>
                <w:numId w:val="14"/>
              </w:numPr>
              <w:spacing w:before="120"/>
              <w:rPr>
                <w:iCs/>
              </w:rPr>
            </w:pPr>
            <w:r>
              <w:rPr>
                <w:iCs/>
              </w:rPr>
              <w:t xml:space="preserve">Supporting and working with parents and </w:t>
            </w:r>
            <w:r w:rsidR="003E3D45">
              <w:rPr>
                <w:iCs/>
              </w:rPr>
              <w:t>c</w:t>
            </w:r>
            <w:r>
              <w:rPr>
                <w:iCs/>
              </w:rPr>
              <w:t xml:space="preserve">arers. </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460EDD7" w:rsidR="00E66558" w:rsidRPr="007777F6" w:rsidRDefault="004E5168" w:rsidP="004E5168">
            <w:pPr>
              <w:pStyle w:val="TableRowCentered"/>
              <w:ind w:left="0"/>
              <w:jc w:val="left"/>
              <w:rPr>
                <w:szCs w:val="24"/>
              </w:rPr>
            </w:pPr>
            <w:r w:rsidRPr="007777F6">
              <w:rPr>
                <w:szCs w:val="24"/>
              </w:rPr>
              <w:t>Academic</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172FCD1" w:rsidR="00E66558" w:rsidRPr="007777F6" w:rsidRDefault="004E5168" w:rsidP="004E5168">
            <w:pPr>
              <w:pStyle w:val="TableRowCentered"/>
              <w:ind w:left="0"/>
              <w:jc w:val="left"/>
              <w:rPr>
                <w:szCs w:val="24"/>
              </w:rPr>
            </w:pPr>
            <w:r w:rsidRPr="007777F6">
              <w:rPr>
                <w:szCs w:val="24"/>
              </w:rPr>
              <w:t xml:space="preserve">Social, </w:t>
            </w:r>
            <w:r w:rsidR="003E3D45" w:rsidRPr="007777F6">
              <w:rPr>
                <w:szCs w:val="24"/>
              </w:rPr>
              <w:t>emotional,</w:t>
            </w:r>
            <w:r w:rsidRPr="007777F6">
              <w:rPr>
                <w:szCs w:val="24"/>
              </w:rPr>
              <w:t xml:space="preserve"> and behavioural challenges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04AF190" w:rsidR="00E66558" w:rsidRPr="007777F6" w:rsidRDefault="004E5168" w:rsidP="004E5168">
            <w:pPr>
              <w:pStyle w:val="TableRowCentered"/>
              <w:ind w:left="0"/>
              <w:jc w:val="left"/>
              <w:rPr>
                <w:szCs w:val="24"/>
              </w:rPr>
            </w:pPr>
            <w:r w:rsidRPr="007777F6">
              <w:rPr>
                <w:szCs w:val="24"/>
              </w:rPr>
              <w:t>Absence and lateness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26A55D7" w:rsidR="00E66558" w:rsidRPr="007777F6" w:rsidRDefault="004E5168" w:rsidP="004E5168">
            <w:pPr>
              <w:pStyle w:val="TableRowCentered"/>
              <w:ind w:left="0"/>
              <w:jc w:val="left"/>
              <w:rPr>
                <w:iCs/>
                <w:szCs w:val="24"/>
              </w:rPr>
            </w:pPr>
            <w:r w:rsidRPr="007777F6">
              <w:rPr>
                <w:iCs/>
                <w:szCs w:val="24"/>
              </w:rPr>
              <w:t>Low aspirations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592AE38" w:rsidR="00E66558" w:rsidRPr="007777F6" w:rsidRDefault="004E5168" w:rsidP="004E5168">
            <w:pPr>
              <w:pStyle w:val="TableRowCentered"/>
              <w:ind w:left="0"/>
              <w:jc w:val="left"/>
              <w:rPr>
                <w:iCs/>
                <w:szCs w:val="24"/>
              </w:rPr>
            </w:pPr>
            <w:r w:rsidRPr="007777F6">
              <w:rPr>
                <w:iCs/>
                <w:szCs w:val="24"/>
              </w:rPr>
              <w:t>Some home learning environments lack support, especially in readiness for school</w:t>
            </w:r>
          </w:p>
        </w:tc>
      </w:tr>
      <w:tr w:rsidR="004E5168" w14:paraId="6A7EE1F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2A311" w14:textId="3DAF65B3" w:rsidR="004E5168" w:rsidRDefault="004E5168">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69500" w14:textId="4E0AA6C4" w:rsidR="004E5168" w:rsidRPr="007777F6" w:rsidRDefault="004E5168" w:rsidP="004E5168">
            <w:pPr>
              <w:pStyle w:val="TableRowCentered"/>
              <w:ind w:left="0"/>
              <w:jc w:val="left"/>
              <w:rPr>
                <w:iCs/>
                <w:szCs w:val="24"/>
              </w:rPr>
            </w:pPr>
            <w:r w:rsidRPr="007777F6">
              <w:rPr>
                <w:iCs/>
                <w:szCs w:val="24"/>
              </w:rPr>
              <w:t xml:space="preserve">Lack of parental support at home. </w:t>
            </w:r>
          </w:p>
        </w:tc>
      </w:tr>
    </w:tbl>
    <w:p w14:paraId="2A7D54FF" w14:textId="77777777"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86CB0" w14:textId="77777777" w:rsidR="00E66558" w:rsidRDefault="00F71C05" w:rsidP="00097C0F">
            <w:pPr>
              <w:pStyle w:val="TableRow"/>
              <w:ind w:left="0"/>
            </w:pPr>
            <w:r>
              <w:t>Ensuring appropriate phonics provision into Year 3, especially for children who have not passed the phonics screening check</w:t>
            </w:r>
          </w:p>
          <w:p w14:paraId="22559D35" w14:textId="77777777" w:rsidR="00B4443C" w:rsidRDefault="00B4443C" w:rsidP="00097C0F">
            <w:pPr>
              <w:pStyle w:val="TableRow"/>
              <w:ind w:left="0"/>
            </w:pPr>
          </w:p>
          <w:p w14:paraId="1D8E939D" w14:textId="0769442F" w:rsidR="00DD5CFA" w:rsidRPr="00DD5CFA" w:rsidRDefault="00B4443C" w:rsidP="00097C0F">
            <w:pPr>
              <w:pStyle w:val="TableRow"/>
              <w:ind w:left="0"/>
              <w:rPr>
                <w:sz w:val="20"/>
                <w:szCs w:val="20"/>
              </w:rPr>
            </w:pPr>
            <w:r>
              <w:t xml:space="preserve">To increase the number of disadvantaged children achieving ARE in reading at the end of KS1 and KS2. </w:t>
            </w:r>
            <w:r w:rsidRPr="00DD5CFA">
              <w:rPr>
                <w:sz w:val="20"/>
                <w:szCs w:val="20"/>
              </w:rPr>
              <w:t>(</w:t>
            </w:r>
            <w:r w:rsidR="00F56972" w:rsidRPr="00DD5CFA">
              <w:rPr>
                <w:sz w:val="20"/>
                <w:szCs w:val="20"/>
              </w:rPr>
              <w:t xml:space="preserve">Data from December 2021 – July </w:t>
            </w:r>
            <w:r w:rsidR="00DD5CFA" w:rsidRPr="00DD5CFA">
              <w:rPr>
                <w:sz w:val="20"/>
                <w:szCs w:val="20"/>
              </w:rPr>
              <w:t>2022)</w:t>
            </w:r>
          </w:p>
          <w:p w14:paraId="2A7D5504" w14:textId="5307C0BB" w:rsidR="00B4443C" w:rsidRPr="008318E9" w:rsidRDefault="00DD5CFA" w:rsidP="00097C0F">
            <w:pPr>
              <w:pStyle w:val="TableRow"/>
              <w:ind w:left="0"/>
              <w:rPr>
                <w:highlight w:val="yellow"/>
              </w:rPr>
            </w:pPr>
            <w:r>
              <w:t xml:space="preserve">December data - </w:t>
            </w:r>
            <w:r w:rsidRPr="00DD5CFA">
              <w:t>48</w:t>
            </w:r>
            <w:r w:rsidR="00B4443C" w:rsidRPr="00DD5CFA">
              <w:t xml:space="preserve">% and </w:t>
            </w:r>
            <w:r w:rsidRPr="00DD5CFA">
              <w:t>67</w:t>
            </w:r>
            <w: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C623" w14:textId="77777777" w:rsidR="00F34866" w:rsidRDefault="00F71C05" w:rsidP="00875CBF">
            <w:pPr>
              <w:pStyle w:val="TableRowCentered"/>
              <w:ind w:left="0"/>
              <w:jc w:val="left"/>
            </w:pPr>
            <w:r>
              <w:t xml:space="preserve">This will be monitored through phonics assessments, </w:t>
            </w:r>
            <w:r w:rsidR="00832EC7">
              <w:t xml:space="preserve">reading assessments, </w:t>
            </w:r>
            <w:r>
              <w:t xml:space="preserve">observations, planning scrutinies and ongoing data submissions, including in year 3 and 4 for targeted children. </w:t>
            </w:r>
          </w:p>
          <w:p w14:paraId="2A7D5505" w14:textId="47600997" w:rsidR="00E66558" w:rsidRPr="008318E9" w:rsidRDefault="00F71C05" w:rsidP="00875CBF">
            <w:pPr>
              <w:pStyle w:val="TableRowCentered"/>
              <w:ind w:left="0"/>
              <w:jc w:val="left"/>
              <w:rPr>
                <w:sz w:val="22"/>
                <w:szCs w:val="22"/>
                <w:highlight w:val="yellow"/>
              </w:rPr>
            </w:pPr>
            <w:r>
              <w:t>End of year 2 phonics screening recheck results should see and increasing in the pass rate</w:t>
            </w:r>
            <w:r w:rsidR="001172DA">
              <w:t>.</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61F7E25C" w:rsidR="00906E5B" w:rsidRPr="00906E5B" w:rsidRDefault="00653733" w:rsidP="00906E5B">
            <w:pPr>
              <w:pStyle w:val="TableRow"/>
            </w:pPr>
            <w:r>
              <w:t>A s</w:t>
            </w:r>
            <w:r w:rsidR="00F13ED5">
              <w:t xml:space="preserve">ignificant improvement in </w:t>
            </w:r>
            <w:r>
              <w:t xml:space="preserve">the </w:t>
            </w:r>
            <w:r w:rsidR="00906E5B">
              <w:t xml:space="preserve">speech and language of children in </w:t>
            </w:r>
            <w:r>
              <w:t xml:space="preserve">the Reception 2020/21 cohort and </w:t>
            </w:r>
            <w:r w:rsidR="00906E5B">
              <w:t>KS1</w:t>
            </w:r>
            <w:r w:rsidR="00832EC7">
              <w:t xml:space="preserve"> as a whole</w:t>
            </w:r>
            <w: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10A8E5D3" w:rsidR="00E66558" w:rsidRPr="008318E9" w:rsidRDefault="00F13ED5" w:rsidP="00875CBF">
            <w:pPr>
              <w:pStyle w:val="TableRowCentered"/>
              <w:ind w:left="0"/>
              <w:jc w:val="left"/>
              <w:rPr>
                <w:sz w:val="22"/>
                <w:szCs w:val="22"/>
                <w:highlight w:val="yellow"/>
              </w:rPr>
            </w:pPr>
            <w:r>
              <w:t>Narrowing of the gap between disadvantaged and non-disadvantaged children on entry to when they leave EYFS. Also, a reduction in the number of children on the Speech and Language caseload.</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5D26296" w:rsidR="00E66558" w:rsidRPr="008318E9" w:rsidRDefault="002D4721">
            <w:pPr>
              <w:pStyle w:val="TableRow"/>
              <w:rPr>
                <w:sz w:val="22"/>
                <w:szCs w:val="22"/>
                <w:highlight w:val="yellow"/>
              </w:rPr>
            </w:pPr>
            <w:r>
              <w:t>A d</w:t>
            </w:r>
            <w:r w:rsidR="00F13ED5">
              <w:t xml:space="preserve">ecrease in the number of children with issues relating to </w:t>
            </w:r>
            <w:r w:rsidR="00875CBF">
              <w:t xml:space="preserve">poor </w:t>
            </w:r>
            <w:r w:rsidR="00F13ED5">
              <w:t>well-being</w:t>
            </w:r>
            <w:r w:rsidR="00653733">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AC6AD" w14:textId="4C1CE6A2" w:rsidR="00E66558" w:rsidRDefault="00875CBF" w:rsidP="00875CBF">
            <w:pPr>
              <w:pStyle w:val="TableRowCentered"/>
              <w:ind w:left="0"/>
              <w:jc w:val="left"/>
            </w:pPr>
            <w:r>
              <w:t xml:space="preserve">Motional assessment tool used to assess </w:t>
            </w:r>
            <w:r w:rsidR="00743E6F">
              <w:t xml:space="preserve">individual </w:t>
            </w:r>
            <w:r>
              <w:t>children’s developmental levels before they enter nurture provision and when they leave.</w:t>
            </w:r>
          </w:p>
          <w:p w14:paraId="2A7D550B" w14:textId="14594C03" w:rsidR="00875CBF" w:rsidRPr="008318E9" w:rsidRDefault="00875CBF">
            <w:pPr>
              <w:pStyle w:val="TableRowCentered"/>
              <w:jc w:val="left"/>
              <w:rPr>
                <w:sz w:val="22"/>
                <w:szCs w:val="22"/>
                <w:highlight w:val="yellow"/>
              </w:rPr>
            </w:pPr>
            <w:r w:rsidRPr="00875CBF">
              <w:rPr>
                <w:szCs w:val="22"/>
              </w:rPr>
              <w:t xml:space="preserve">Motional assessment tool used by </w:t>
            </w:r>
            <w:r w:rsidR="002D4721">
              <w:rPr>
                <w:szCs w:val="22"/>
              </w:rPr>
              <w:t xml:space="preserve">individual </w:t>
            </w:r>
            <w:r w:rsidRPr="00875CBF">
              <w:rPr>
                <w:szCs w:val="22"/>
              </w:rPr>
              <w:t>teachers to screen the mental health and well-being of their c</w:t>
            </w:r>
            <w:r w:rsidR="002D4721">
              <w:rPr>
                <w:szCs w:val="22"/>
              </w:rPr>
              <w:t>lass</w:t>
            </w:r>
            <w:r w:rsidRPr="00875CBF">
              <w:rPr>
                <w:szCs w:val="22"/>
              </w:rPr>
              <w:t xml:space="preserve">. Further screenings </w:t>
            </w:r>
            <w:r w:rsidR="002D4721">
              <w:rPr>
                <w:szCs w:val="22"/>
              </w:rPr>
              <w:t xml:space="preserve">to </w:t>
            </w:r>
            <w:r w:rsidRPr="00875CBF">
              <w:rPr>
                <w:szCs w:val="22"/>
              </w:rPr>
              <w:t>evidence improvement</w:t>
            </w:r>
            <w:r>
              <w:rPr>
                <w:szCs w:val="22"/>
              </w:rPr>
              <w:t>s</w:t>
            </w:r>
            <w:r w:rsidR="00743E6F">
              <w:rPr>
                <w:szCs w:val="22"/>
              </w:rPr>
              <w:t xml:space="preserve"> in </w:t>
            </w:r>
            <w:r w:rsidR="002D4721">
              <w:rPr>
                <w:szCs w:val="22"/>
              </w:rPr>
              <w:t xml:space="preserve">each </w:t>
            </w:r>
            <w:r w:rsidR="00743E6F">
              <w:rPr>
                <w:szCs w:val="22"/>
              </w:rPr>
              <w:t xml:space="preserve">class </w:t>
            </w:r>
            <w:r w:rsidR="00590469">
              <w:rPr>
                <w:szCs w:val="22"/>
              </w:rPr>
              <w:t>cohort’s</w:t>
            </w:r>
            <w:r w:rsidR="00743E6F">
              <w:rPr>
                <w:szCs w:val="22"/>
              </w:rPr>
              <w:t xml:space="preserve"> mental health. </w:t>
            </w:r>
            <w:r w:rsidRPr="00875CBF">
              <w:rPr>
                <w:szCs w:val="22"/>
              </w:rPr>
              <w:t xml:space="preserve">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FE05F3A" w:rsidR="00E66558" w:rsidRPr="00A05658" w:rsidRDefault="00743E6F" w:rsidP="00A05658">
            <w:pPr>
              <w:pStyle w:val="TableRow"/>
              <w:rPr>
                <w:highlight w:val="yellow"/>
              </w:rPr>
            </w:pPr>
            <w:r>
              <w:t>A closing of the attendance gap between disadvantaged children and non-disad</w:t>
            </w:r>
            <w:r w:rsidR="00A05658">
              <w:t>vantaged children, c</w:t>
            </w:r>
            <w:r w:rsidR="00A05658" w:rsidRPr="00A05658">
              <w:t>urrently FSM - 93.62%</w:t>
            </w:r>
            <w:r w:rsidR="00A05658">
              <w:t xml:space="preserve">, </w:t>
            </w:r>
            <w:r w:rsidR="00C36C10">
              <w:t>n</w:t>
            </w:r>
            <w:r w:rsidR="00C36C10" w:rsidRPr="00A05658">
              <w:t>on-FSM</w:t>
            </w:r>
            <w:r w:rsidR="00A05658" w:rsidRPr="00A05658">
              <w:t xml:space="preserve"> 94.37%</w:t>
            </w:r>
            <w:r w:rsidR="00A05658">
              <w:t xml:space="preserve"> (Showing as marginal difference of 0.75% due to </w:t>
            </w:r>
            <w:r w:rsidR="00834FB4">
              <w:t>P</w:t>
            </w:r>
            <w:r w:rsidR="00A05658">
              <w:t xml:space="preserve">andemic)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4636477F" w:rsidR="00E66558" w:rsidRPr="008318E9" w:rsidRDefault="00743E6F">
            <w:pPr>
              <w:pStyle w:val="TableRowCentered"/>
              <w:jc w:val="left"/>
              <w:rPr>
                <w:sz w:val="22"/>
                <w:szCs w:val="22"/>
                <w:highlight w:val="yellow"/>
              </w:rPr>
            </w:pPr>
            <w:r>
              <w:t xml:space="preserve">Monitoring and closing the gap between the attendance of disadvantaged and non-disadvantaged children and the gap between disadvantaged and </w:t>
            </w:r>
            <w:r w:rsidR="00C60BEF">
              <w:t>non-disadvantaged</w:t>
            </w:r>
            <w:r>
              <w:t xml:space="preserve"> persistent absentees.</w:t>
            </w:r>
          </w:p>
        </w:tc>
      </w:tr>
      <w:tr w:rsidR="00743E6F" w14:paraId="1047036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94138" w14:textId="77777777" w:rsidR="00832EC7" w:rsidRDefault="00697E1E" w:rsidP="00697E1E">
            <w:pPr>
              <w:pStyle w:val="TableRow"/>
              <w:ind w:left="0"/>
            </w:pPr>
            <w:r>
              <w:t xml:space="preserve">Increased involvement of parents of disadvantage children in family </w:t>
            </w:r>
            <w:r w:rsidR="00C60BEF">
              <w:t xml:space="preserve">services and </w:t>
            </w:r>
            <w:r>
              <w:t>learning sessions</w:t>
            </w:r>
            <w:r w:rsidR="002B7CE2">
              <w:t xml:space="preserve">. </w:t>
            </w:r>
          </w:p>
          <w:p w14:paraId="70FB75F8" w14:textId="3F22B97F" w:rsidR="00832EC7" w:rsidRDefault="002B7CE2" w:rsidP="00697E1E">
            <w:pPr>
              <w:pStyle w:val="TableRow"/>
              <w:ind w:left="0"/>
            </w:pPr>
            <w:r>
              <w:t xml:space="preserve">Greater presence </w:t>
            </w:r>
            <w:r w:rsidR="00832EC7">
              <w:t xml:space="preserve">of parents of disadvantaged children </w:t>
            </w:r>
            <w:r>
              <w:t xml:space="preserve">at Parent Café.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99005" w14:textId="323316D4" w:rsidR="002B7CE2" w:rsidRDefault="002B7CE2" w:rsidP="00832EC7">
            <w:pPr>
              <w:pStyle w:val="TableRowCentered"/>
              <w:jc w:val="left"/>
            </w:pPr>
            <w:r>
              <w:t xml:space="preserve">Monitored by PSA and Inclusion Team. Increased involvement in family services </w:t>
            </w:r>
            <w:r w:rsidR="00C60BEF">
              <w:t>-</w:t>
            </w:r>
            <w:r w:rsidR="00B03276">
              <w:t>Cornwall Early Help Hub, their Family Workers</w:t>
            </w:r>
            <w:r w:rsidR="00C60BEF">
              <w:t xml:space="preserve">, RNRM Welfare Services, parenting programmes within the school setting etc. </w:t>
            </w:r>
          </w:p>
        </w:tc>
      </w:tr>
    </w:tbl>
    <w:p w14:paraId="2A06959E" w14:textId="6CFF86C0" w:rsidR="00120AB1" w:rsidRDefault="00120AB1">
      <w:pPr>
        <w:suppressAutoHyphens w:val="0"/>
        <w:spacing w:after="0" w:line="240" w:lineRule="auto"/>
        <w:rPr>
          <w:b/>
          <w:color w:val="104F75"/>
          <w:sz w:val="32"/>
          <w:szCs w:val="32"/>
        </w:rPr>
      </w:pP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448B972" w:rsidR="00E66558" w:rsidRDefault="009D71E8">
      <w:r>
        <w:t>Budgeted cost</w:t>
      </w:r>
      <w:r w:rsidRPr="00B05BBA">
        <w:t xml:space="preserve">: £ </w:t>
      </w:r>
      <w:r w:rsidR="00842AFA" w:rsidRPr="00B05BBA">
        <w:rPr>
          <w:i/>
          <w:iCs/>
        </w:rPr>
        <w:t>3,083.38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CA30DF8" w14:textId="77777777" w:rsidR="00E66558" w:rsidRDefault="009D71E8">
            <w:pPr>
              <w:pStyle w:val="TableHeader"/>
              <w:jc w:val="left"/>
            </w:pPr>
            <w:r>
              <w:t>Activity</w:t>
            </w:r>
          </w:p>
          <w:p w14:paraId="0451708B" w14:textId="77777777" w:rsidR="000B615F" w:rsidRDefault="000B615F" w:rsidP="000B615F">
            <w:pPr>
              <w:pStyle w:val="TableRow"/>
              <w:ind w:left="0"/>
              <w:rPr>
                <w:b/>
                <w:sz w:val="22"/>
              </w:rPr>
            </w:pPr>
          </w:p>
          <w:p w14:paraId="2A7D5516" w14:textId="35C2916A" w:rsidR="00B05BBA" w:rsidRPr="000B615F" w:rsidRDefault="00B05BBA" w:rsidP="000B615F">
            <w:pPr>
              <w:pStyle w:val="TableRow"/>
              <w:ind w:left="0"/>
              <w:rPr>
                <w:b/>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81014" w14:textId="239E2CCA" w:rsidR="00E66558" w:rsidRPr="00582625" w:rsidRDefault="00EB2F48">
            <w:pPr>
              <w:pStyle w:val="TableRow"/>
              <w:rPr>
                <w:b/>
                <w:bCs/>
                <w:iCs/>
              </w:rPr>
            </w:pPr>
            <w:r w:rsidRPr="00582625">
              <w:rPr>
                <w:b/>
                <w:bCs/>
                <w:iCs/>
              </w:rPr>
              <w:t xml:space="preserve">Staff trained in use of Motional </w:t>
            </w:r>
            <w:r w:rsidR="00C80772" w:rsidRPr="00582625">
              <w:rPr>
                <w:b/>
                <w:bCs/>
                <w:iCs/>
              </w:rPr>
              <w:t>A</w:t>
            </w:r>
            <w:r w:rsidRPr="00582625">
              <w:rPr>
                <w:b/>
                <w:bCs/>
                <w:iCs/>
              </w:rPr>
              <w:t xml:space="preserve">ssessment </w:t>
            </w:r>
            <w:r w:rsidR="00C80772" w:rsidRPr="00582625">
              <w:rPr>
                <w:b/>
                <w:bCs/>
                <w:iCs/>
              </w:rPr>
              <w:t>T</w:t>
            </w:r>
            <w:r w:rsidRPr="00582625">
              <w:rPr>
                <w:b/>
                <w:bCs/>
                <w:iCs/>
              </w:rPr>
              <w:t xml:space="preserve">ool. </w:t>
            </w:r>
          </w:p>
          <w:p w14:paraId="129B4D53" w14:textId="1FAEDEB2" w:rsidR="00EB2F48" w:rsidRDefault="00540628">
            <w:pPr>
              <w:pStyle w:val="TableRow"/>
              <w:rPr>
                <w:rFonts w:cs="Arial"/>
                <w:color w:val="212529"/>
                <w:shd w:val="clear" w:color="auto" w:fill="FFFFFF"/>
              </w:rPr>
            </w:pPr>
            <w:r w:rsidRPr="00540628">
              <w:rPr>
                <w:rFonts w:cs="Arial"/>
                <w:color w:val="212529"/>
                <w:shd w:val="clear" w:color="auto" w:fill="FFFFFF"/>
              </w:rPr>
              <w:t>(Online tool for identifying, assessing, and improving the emotional health and wellbeing of children and young people.)  </w:t>
            </w:r>
          </w:p>
          <w:p w14:paraId="12A2046B" w14:textId="6C9047B9" w:rsidR="0046760E" w:rsidRDefault="0046760E">
            <w:pPr>
              <w:pStyle w:val="TableRow"/>
              <w:rPr>
                <w:rFonts w:cs="Arial"/>
                <w:color w:val="212529"/>
                <w:shd w:val="clear" w:color="auto" w:fill="FFFFFF"/>
              </w:rPr>
            </w:pPr>
          </w:p>
          <w:p w14:paraId="3E097092" w14:textId="1F92DDE5" w:rsidR="009D5C9B" w:rsidRDefault="009D5C9B">
            <w:pPr>
              <w:pStyle w:val="TableRow"/>
              <w:rPr>
                <w:rFonts w:cs="Arial"/>
                <w:b/>
                <w:bCs/>
                <w:color w:val="212529"/>
                <w:highlight w:val="magenta"/>
                <w:shd w:val="clear" w:color="auto" w:fill="FFFFFF"/>
              </w:rPr>
            </w:pPr>
          </w:p>
          <w:p w14:paraId="60576964" w14:textId="77777777" w:rsidR="00B05BBA" w:rsidRPr="009D5C9B" w:rsidRDefault="00B05BBA">
            <w:pPr>
              <w:pStyle w:val="TableRow"/>
              <w:rPr>
                <w:rFonts w:cs="Arial"/>
                <w:b/>
                <w:bCs/>
                <w:color w:val="212529"/>
                <w:highlight w:val="magenta"/>
                <w:shd w:val="clear" w:color="auto" w:fill="FFFFFF"/>
              </w:rPr>
            </w:pPr>
          </w:p>
          <w:p w14:paraId="68C7B58D" w14:textId="743320B3" w:rsidR="00651E1E" w:rsidRDefault="00651E1E">
            <w:pPr>
              <w:pStyle w:val="TableRow"/>
              <w:rPr>
                <w:rFonts w:cs="Arial"/>
                <w:b/>
                <w:bCs/>
                <w:color w:val="212529"/>
                <w:shd w:val="clear" w:color="auto" w:fill="FFFFFF"/>
              </w:rPr>
            </w:pPr>
          </w:p>
          <w:p w14:paraId="687A67C3" w14:textId="77777777" w:rsidR="00B05BBA" w:rsidRDefault="00B05BBA">
            <w:pPr>
              <w:pStyle w:val="TableRow"/>
              <w:rPr>
                <w:rFonts w:cs="Arial"/>
                <w:color w:val="212529"/>
                <w:shd w:val="clear" w:color="auto" w:fill="FFFFFF"/>
              </w:rPr>
            </w:pPr>
          </w:p>
          <w:p w14:paraId="36194B28" w14:textId="77777777" w:rsidR="009D5C9B" w:rsidRDefault="009D5C9B">
            <w:pPr>
              <w:pStyle w:val="TableRow"/>
              <w:rPr>
                <w:rFonts w:cs="Arial"/>
                <w:b/>
                <w:bCs/>
                <w:iCs/>
                <w:color w:val="212529"/>
                <w:shd w:val="clear" w:color="auto" w:fill="FFFFFF"/>
              </w:rPr>
            </w:pPr>
          </w:p>
          <w:p w14:paraId="4392F26A" w14:textId="77777777" w:rsidR="00651E1E" w:rsidRDefault="00651E1E">
            <w:pPr>
              <w:pStyle w:val="TableRow"/>
              <w:rPr>
                <w:rFonts w:cs="Arial"/>
                <w:b/>
                <w:bCs/>
                <w:iCs/>
                <w:color w:val="212529"/>
                <w:shd w:val="clear" w:color="auto" w:fill="FFFFFF"/>
              </w:rPr>
            </w:pPr>
          </w:p>
          <w:p w14:paraId="5062C2AD" w14:textId="77777777" w:rsidR="00651E1E" w:rsidRDefault="00651E1E">
            <w:pPr>
              <w:pStyle w:val="TableRow"/>
              <w:rPr>
                <w:rFonts w:cs="Arial"/>
                <w:b/>
                <w:bCs/>
                <w:iCs/>
                <w:color w:val="212529"/>
                <w:shd w:val="clear" w:color="auto" w:fill="FFFFFF"/>
              </w:rPr>
            </w:pPr>
          </w:p>
          <w:p w14:paraId="015C4F79" w14:textId="77777777" w:rsidR="00651E1E" w:rsidRDefault="00651E1E">
            <w:pPr>
              <w:pStyle w:val="TableRow"/>
              <w:rPr>
                <w:rFonts w:cs="Arial"/>
                <w:b/>
                <w:bCs/>
                <w:iCs/>
                <w:color w:val="212529"/>
                <w:shd w:val="clear" w:color="auto" w:fill="FFFFFF"/>
              </w:rPr>
            </w:pPr>
          </w:p>
          <w:p w14:paraId="2F9F7450" w14:textId="77777777" w:rsidR="00651E1E" w:rsidRDefault="00651E1E">
            <w:pPr>
              <w:pStyle w:val="TableRow"/>
              <w:rPr>
                <w:rFonts w:cs="Arial"/>
                <w:b/>
                <w:bCs/>
                <w:iCs/>
                <w:color w:val="212529"/>
                <w:shd w:val="clear" w:color="auto" w:fill="FFFFFF"/>
              </w:rPr>
            </w:pPr>
          </w:p>
          <w:p w14:paraId="2A7D551E" w14:textId="4D617A59" w:rsidR="00651E1E" w:rsidRPr="00540628" w:rsidRDefault="00651E1E">
            <w:pPr>
              <w:pStyle w:val="TableRow"/>
              <w:rPr>
                <w:rFonts w:cs="Arial"/>
                <w:b/>
                <w:bCs/>
                <w:iCs/>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98774" w14:textId="77777777" w:rsidR="0092019B" w:rsidRPr="0092019B" w:rsidRDefault="00177252">
            <w:pPr>
              <w:pStyle w:val="TableRowCentered"/>
              <w:jc w:val="left"/>
              <w:rPr>
                <w:rFonts w:cs="Arial"/>
                <w:color w:val="262626"/>
                <w:shd w:val="clear" w:color="auto" w:fill="FFFFFF"/>
              </w:rPr>
            </w:pPr>
            <w:r w:rsidRPr="0092019B">
              <w:rPr>
                <w:rFonts w:cs="Arial"/>
                <w:color w:val="262626"/>
                <w:shd w:val="clear" w:color="auto" w:fill="FFFFFF"/>
              </w:rPr>
              <w:t xml:space="preserve">Motional’s Snapshot tool uses a series of questions to help adults better understand how well a child or young person is functioning in terms of their mental health and wellbeing. </w:t>
            </w:r>
          </w:p>
          <w:p w14:paraId="228B350B" w14:textId="5CD5E6A2" w:rsidR="00E66558" w:rsidRPr="0092019B" w:rsidRDefault="0092019B">
            <w:pPr>
              <w:pStyle w:val="TableRowCentered"/>
              <w:jc w:val="left"/>
              <w:rPr>
                <w:rFonts w:cs="Arial"/>
                <w:color w:val="262626"/>
                <w:shd w:val="clear" w:color="auto" w:fill="FFFFFF"/>
              </w:rPr>
            </w:pPr>
            <w:r w:rsidRPr="0092019B">
              <w:rPr>
                <w:rFonts w:cs="Arial"/>
                <w:color w:val="262626"/>
                <w:shd w:val="clear" w:color="auto" w:fill="FFFFFF"/>
              </w:rPr>
              <w:t xml:space="preserve">At St Michael’s </w:t>
            </w:r>
            <w:r w:rsidR="00177252" w:rsidRPr="0092019B">
              <w:rPr>
                <w:rFonts w:cs="Arial"/>
                <w:color w:val="262626"/>
                <w:shd w:val="clear" w:color="auto" w:fill="FFFFFF"/>
              </w:rPr>
              <w:t>Snapshots are completed for all children in all year groups across the school</w:t>
            </w:r>
            <w:r w:rsidRPr="0092019B">
              <w:rPr>
                <w:rFonts w:cs="Arial"/>
                <w:color w:val="262626"/>
                <w:shd w:val="clear" w:color="auto" w:fill="FFFFFF"/>
              </w:rPr>
              <w:t xml:space="preserve"> year.</w:t>
            </w:r>
            <w:r w:rsidR="00177252" w:rsidRPr="0092019B">
              <w:rPr>
                <w:rFonts w:cs="Arial"/>
                <w:color w:val="262626"/>
                <w:shd w:val="clear" w:color="auto" w:fill="FFFFFF"/>
              </w:rPr>
              <w:t xml:space="preserve"> </w:t>
            </w:r>
            <w:r w:rsidR="004A3FF2" w:rsidRPr="0092019B">
              <w:rPr>
                <w:rFonts w:cs="Arial"/>
                <w:color w:val="262626"/>
                <w:shd w:val="clear" w:color="auto" w:fill="FFFFFF"/>
              </w:rPr>
              <w:t xml:space="preserve">These Snapshots allow us to create a </w:t>
            </w:r>
            <w:r w:rsidRPr="0092019B">
              <w:rPr>
                <w:rFonts w:cs="Arial"/>
                <w:color w:val="262626"/>
                <w:shd w:val="clear" w:color="auto" w:fill="FFFFFF"/>
              </w:rPr>
              <w:t>program</w:t>
            </w:r>
            <w:r w:rsidR="004A3FF2" w:rsidRPr="0092019B">
              <w:rPr>
                <w:rFonts w:cs="Arial"/>
                <w:color w:val="262626"/>
                <w:shd w:val="clear" w:color="auto" w:fill="FFFFFF"/>
              </w:rPr>
              <w:t xml:space="preserve"> of strategies and activities known to support emotional development and to heal troubled children’s minds, </w:t>
            </w:r>
            <w:r w:rsidRPr="0092019B">
              <w:rPr>
                <w:rFonts w:cs="Arial"/>
                <w:color w:val="262626"/>
                <w:shd w:val="clear" w:color="auto" w:fill="FFFFFF"/>
              </w:rPr>
              <w:t>brains,</w:t>
            </w:r>
            <w:r w:rsidR="004A3FF2" w:rsidRPr="0092019B">
              <w:rPr>
                <w:rFonts w:cs="Arial"/>
                <w:color w:val="262626"/>
                <w:shd w:val="clear" w:color="auto" w:fill="FFFFFF"/>
              </w:rPr>
              <w:t xml:space="preserve"> and abilities to learn. </w:t>
            </w:r>
          </w:p>
          <w:p w14:paraId="742B2D56" w14:textId="77777777" w:rsidR="004A3FF2" w:rsidRDefault="004A3FF2">
            <w:pPr>
              <w:pStyle w:val="TableRowCentered"/>
              <w:jc w:val="left"/>
              <w:rPr>
                <w:rFonts w:cs="Arial"/>
              </w:rPr>
            </w:pPr>
            <w:r w:rsidRPr="0092019B">
              <w:rPr>
                <w:rFonts w:cs="Arial"/>
              </w:rPr>
              <w:t xml:space="preserve">The research base shows that these interventions </w:t>
            </w:r>
            <w:r w:rsidR="0092019B" w:rsidRPr="0092019B">
              <w:rPr>
                <w:rFonts w:cs="Arial"/>
              </w:rPr>
              <w:t xml:space="preserve">can support children who have mental health difficulties to go on to leading fulfilling lives. The Motional programs tie in with well-developed models of practice such as PACE. </w:t>
            </w:r>
          </w:p>
          <w:p w14:paraId="318276D1" w14:textId="77777777" w:rsidR="0092019B" w:rsidRDefault="0092019B">
            <w:pPr>
              <w:pStyle w:val="TableRowCentered"/>
              <w:jc w:val="left"/>
              <w:rPr>
                <w:rFonts w:cs="Arial"/>
              </w:rPr>
            </w:pPr>
            <w:r>
              <w:rPr>
                <w:rFonts w:cs="Arial"/>
              </w:rPr>
              <w:t>Motional</w:t>
            </w:r>
            <w:r w:rsidR="00540628">
              <w:rPr>
                <w:rFonts w:cs="Arial"/>
              </w:rPr>
              <w:t>’</w:t>
            </w:r>
            <w:r>
              <w:rPr>
                <w:rFonts w:cs="Arial"/>
              </w:rPr>
              <w:t xml:space="preserve">s reporting function allows us to measure </w:t>
            </w:r>
            <w:r w:rsidR="00540628">
              <w:rPr>
                <w:rFonts w:cs="Arial"/>
              </w:rPr>
              <w:t xml:space="preserve">progress made in the children’s mental health and well-being. </w:t>
            </w:r>
          </w:p>
          <w:p w14:paraId="2A7D551F" w14:textId="234C2311" w:rsidR="00331774" w:rsidRDefault="00331774">
            <w:pPr>
              <w:pStyle w:val="TableRowCentered"/>
              <w:jc w:val="left"/>
              <w:rPr>
                <w:sz w:val="22"/>
              </w:rPr>
            </w:pPr>
            <w:r>
              <w:rPr>
                <w:rFonts w:cs="Arial"/>
              </w:rPr>
              <w:t xml:space="preserve">Analysis of data from last year, showed progress in all year groups across the school.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57DB4D4" w:rsidR="00E66558" w:rsidRDefault="00540628">
            <w:pPr>
              <w:pStyle w:val="TableRowCentered"/>
              <w:jc w:val="left"/>
              <w:rPr>
                <w:sz w:val="22"/>
              </w:rPr>
            </w:pPr>
            <w:r>
              <w:rPr>
                <w:sz w:val="22"/>
              </w:rPr>
              <w:t>2</w:t>
            </w:r>
          </w:p>
        </w:tc>
      </w:tr>
      <w:tr w:rsidR="003B4515" w14:paraId="6223DCE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5167B" w14:textId="12238C2A" w:rsidR="003B4515" w:rsidRPr="00582625" w:rsidRDefault="003B4515" w:rsidP="003B4515">
            <w:pPr>
              <w:pStyle w:val="TableRow"/>
              <w:ind w:left="0"/>
              <w:rPr>
                <w:b/>
                <w:bCs/>
                <w:iCs/>
              </w:rPr>
            </w:pPr>
            <w:r w:rsidRPr="00582625">
              <w:rPr>
                <w:b/>
                <w:bCs/>
                <w:iCs/>
              </w:rPr>
              <w:t xml:space="preserve">Wild Tribe training for staff </w:t>
            </w:r>
            <w:r w:rsidR="00C370EF" w:rsidRPr="00582625">
              <w:rPr>
                <w:b/>
                <w:bCs/>
                <w:iCs/>
              </w:rPr>
              <w:t>led</w:t>
            </w:r>
            <w:r w:rsidRPr="00582625">
              <w:rPr>
                <w:b/>
                <w:bCs/>
                <w:iCs/>
              </w:rPr>
              <w:t xml:space="preserve"> by internal practitioners. </w:t>
            </w:r>
          </w:p>
          <w:p w14:paraId="78C4D09D" w14:textId="15A2D778" w:rsidR="00DE4E78" w:rsidRPr="00582625" w:rsidRDefault="00DE4E78" w:rsidP="003B4515">
            <w:pPr>
              <w:pStyle w:val="TableRow"/>
              <w:ind w:left="0"/>
              <w:rPr>
                <w:b/>
                <w:bCs/>
                <w:iCs/>
              </w:rPr>
            </w:pPr>
            <w:r w:rsidRPr="00582625">
              <w:rPr>
                <w:b/>
                <w:bCs/>
                <w:iCs/>
              </w:rPr>
              <w:t>(Teachers and Teaching Assistants.)</w:t>
            </w:r>
          </w:p>
          <w:p w14:paraId="00A44D1F" w14:textId="77777777" w:rsidR="003B4515" w:rsidRDefault="003B4515">
            <w:pPr>
              <w:pStyle w:val="TableRow"/>
              <w:rPr>
                <w:b/>
                <w:bCs/>
                <w:iCs/>
                <w:sz w:val="22"/>
              </w:rPr>
            </w:pPr>
          </w:p>
          <w:p w14:paraId="6C56E42F" w14:textId="52822AA9" w:rsidR="0034785D" w:rsidRDefault="0034785D" w:rsidP="003B4515">
            <w:pPr>
              <w:pStyle w:val="TableRow"/>
              <w:ind w:left="0" w:firstLine="57"/>
              <w:rPr>
                <w:b/>
                <w:bCs/>
                <w:iCs/>
                <w:sz w:val="22"/>
              </w:rPr>
            </w:pPr>
          </w:p>
          <w:p w14:paraId="66AB7B12" w14:textId="77777777" w:rsidR="00B05BBA" w:rsidRDefault="00B05BBA" w:rsidP="003B4515">
            <w:pPr>
              <w:pStyle w:val="TableRow"/>
              <w:ind w:left="0" w:firstLine="57"/>
              <w:rPr>
                <w:b/>
                <w:bCs/>
                <w:iCs/>
                <w:sz w:val="22"/>
              </w:rPr>
            </w:pPr>
          </w:p>
          <w:p w14:paraId="6AE5EE35" w14:textId="77777777" w:rsidR="00842AFA" w:rsidRDefault="00842AFA">
            <w:pPr>
              <w:pStyle w:val="TableRow"/>
              <w:rPr>
                <w:b/>
                <w:bCs/>
                <w:iCs/>
                <w:sz w:val="22"/>
              </w:rPr>
            </w:pPr>
          </w:p>
          <w:p w14:paraId="2FE32363" w14:textId="0D114738" w:rsidR="00B05BBA" w:rsidRPr="00EB2F48" w:rsidRDefault="00B05BBA">
            <w:pPr>
              <w:pStyle w:val="TableRow"/>
              <w:rPr>
                <w:b/>
                <w:bCs/>
                <w:iCs/>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C6AA1" w14:textId="1D7D50C5" w:rsidR="004867B5" w:rsidRDefault="004867B5">
            <w:pPr>
              <w:pStyle w:val="TableRowCentered"/>
              <w:jc w:val="left"/>
              <w:rPr>
                <w:rFonts w:cs="Arial"/>
              </w:rPr>
            </w:pPr>
            <w:r>
              <w:rPr>
                <w:rFonts w:cs="Arial"/>
              </w:rPr>
              <w:lastRenderedPageBreak/>
              <w:t xml:space="preserve">Once trained, staff will have an enhanced understanding of the benefits of outdoor work on the children’s learning and mental health. </w:t>
            </w:r>
          </w:p>
          <w:p w14:paraId="243617F7" w14:textId="6C14E037" w:rsidR="004867B5" w:rsidRDefault="004867B5">
            <w:pPr>
              <w:pStyle w:val="TableRowCentered"/>
              <w:jc w:val="left"/>
              <w:rPr>
                <w:rFonts w:cs="Arial"/>
              </w:rPr>
            </w:pPr>
            <w:r>
              <w:rPr>
                <w:rFonts w:cs="Arial"/>
              </w:rPr>
              <w:t xml:space="preserve">Off the back of this training, more outdoor sessions &amp; activities will be planned for the children.  </w:t>
            </w:r>
          </w:p>
          <w:p w14:paraId="12332D87" w14:textId="6C2783BA" w:rsidR="003B4515" w:rsidRDefault="004867B5">
            <w:pPr>
              <w:pStyle w:val="TableRowCentered"/>
              <w:jc w:val="left"/>
              <w:rPr>
                <w:rFonts w:cs="Arial"/>
              </w:rPr>
            </w:pPr>
            <w:r w:rsidRPr="003E3D45">
              <w:rPr>
                <w:rFonts w:cs="Arial"/>
              </w:rPr>
              <w:lastRenderedPageBreak/>
              <w:t>Through these sessions, and especially in their rela</w:t>
            </w:r>
            <w:r>
              <w:rPr>
                <w:rFonts w:cs="Arial"/>
              </w:rPr>
              <w:t xml:space="preserve">tionship with their teacher and teaching </w:t>
            </w:r>
            <w:r w:rsidR="005010D7">
              <w:rPr>
                <w:rFonts w:cs="Arial"/>
              </w:rPr>
              <w:t>assistant</w:t>
            </w:r>
            <w:r>
              <w:rPr>
                <w:rFonts w:cs="Arial"/>
              </w:rPr>
              <w:t>, the children will rediscover</w:t>
            </w:r>
            <w:r w:rsidRPr="003E3D45">
              <w:rPr>
                <w:rFonts w:cs="Arial"/>
              </w:rPr>
              <w:t xml:space="preserve"> the essential security of early attachment</w:t>
            </w:r>
            <w:r>
              <w:rPr>
                <w:rFonts w:cs="Arial"/>
              </w:rPr>
              <w:t>.</w:t>
            </w:r>
          </w:p>
          <w:p w14:paraId="611D034A" w14:textId="77777777" w:rsidR="004867B5" w:rsidRDefault="004867B5">
            <w:pPr>
              <w:pStyle w:val="TableRowCentered"/>
              <w:jc w:val="left"/>
              <w:rPr>
                <w:rFonts w:cs="Arial"/>
              </w:rPr>
            </w:pPr>
            <w:r>
              <w:rPr>
                <w:rFonts w:cs="Arial"/>
              </w:rPr>
              <w:t>It is hoped, the children will begi</w:t>
            </w:r>
            <w:r w:rsidRPr="003E3D45">
              <w:rPr>
                <w:rFonts w:cs="Arial"/>
              </w:rPr>
              <w:t>n to engage more in the process of learning and develop the self-confidence that enables them to find their place in the wider school community of St. Michael’s.</w:t>
            </w:r>
          </w:p>
          <w:p w14:paraId="37D16AB3" w14:textId="280E8A65" w:rsidR="00AC1083" w:rsidRPr="0092019B" w:rsidRDefault="00352193">
            <w:pPr>
              <w:pStyle w:val="TableRowCentered"/>
              <w:jc w:val="left"/>
              <w:rPr>
                <w:rFonts w:cs="Arial"/>
                <w:color w:val="262626"/>
                <w:shd w:val="clear" w:color="auto" w:fill="FFFFFF"/>
              </w:rPr>
            </w:pPr>
            <w:r>
              <w:rPr>
                <w:rFonts w:cs="Arial"/>
              </w:rPr>
              <w:t>(</w:t>
            </w:r>
            <w:r w:rsidR="00AC1083">
              <w:rPr>
                <w:rFonts w:cs="Arial"/>
              </w:rPr>
              <w:t xml:space="preserve">See Wild Tribe </w:t>
            </w:r>
            <w:r>
              <w:rPr>
                <w:rFonts w:cs="Arial"/>
              </w:rPr>
              <w:t xml:space="preserve">Nurture </w:t>
            </w:r>
            <w:r w:rsidR="00AC1083">
              <w:rPr>
                <w:rFonts w:cs="Arial"/>
              </w:rPr>
              <w:t>below for evidence to support this approach.</w:t>
            </w:r>
            <w:r>
              <w:rPr>
                <w:rFonts w:cs="Arial"/>
              </w:rPr>
              <w:t>)</w:t>
            </w:r>
            <w:r w:rsidR="00AC1083">
              <w:rPr>
                <w:rFonts w:cs="Arial"/>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737C8" w14:textId="0AA6408E" w:rsidR="003B4515" w:rsidRDefault="002900D1">
            <w:pPr>
              <w:pStyle w:val="TableRowCentered"/>
              <w:jc w:val="left"/>
              <w:rPr>
                <w:sz w:val="22"/>
              </w:rPr>
            </w:pPr>
            <w:r>
              <w:rPr>
                <w:sz w:val="22"/>
              </w:rPr>
              <w:lastRenderedPageBreak/>
              <w:t>2</w:t>
            </w:r>
          </w:p>
        </w:tc>
      </w:tr>
      <w:tr w:rsidR="00331774" w14:paraId="39E8F29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8C3F3" w14:textId="00BAB397" w:rsidR="00834FB4" w:rsidRPr="00582625" w:rsidRDefault="00331774" w:rsidP="00331774">
            <w:pPr>
              <w:pStyle w:val="TableRow"/>
              <w:ind w:left="0"/>
              <w:rPr>
                <w:b/>
                <w:bCs/>
                <w:iCs/>
              </w:rPr>
            </w:pPr>
            <w:r w:rsidRPr="00582625">
              <w:rPr>
                <w:b/>
                <w:bCs/>
                <w:iCs/>
              </w:rPr>
              <w:lastRenderedPageBreak/>
              <w:t>Jigsaw</w:t>
            </w:r>
            <w:r w:rsidR="0046760E" w:rsidRPr="00582625">
              <w:rPr>
                <w:b/>
                <w:bCs/>
                <w:iCs/>
              </w:rPr>
              <w:t xml:space="preserve"> </w:t>
            </w:r>
            <w:r w:rsidR="003B4515" w:rsidRPr="00582625">
              <w:rPr>
                <w:b/>
                <w:bCs/>
                <w:iCs/>
              </w:rPr>
              <w:t>PSHE</w:t>
            </w:r>
            <w:r w:rsidR="00834FB4" w:rsidRPr="00582625">
              <w:rPr>
                <w:b/>
                <w:bCs/>
                <w:iCs/>
              </w:rPr>
              <w:t xml:space="preserve"> refresher</w:t>
            </w:r>
            <w:r w:rsidR="003B4515" w:rsidRPr="00582625">
              <w:rPr>
                <w:b/>
                <w:bCs/>
                <w:iCs/>
              </w:rPr>
              <w:t xml:space="preserve"> </w:t>
            </w:r>
            <w:r w:rsidR="00340BCB" w:rsidRPr="00582625">
              <w:rPr>
                <w:b/>
                <w:bCs/>
                <w:iCs/>
              </w:rPr>
              <w:t>training</w:t>
            </w:r>
            <w:r w:rsidR="00834FB4" w:rsidRPr="00582625">
              <w:rPr>
                <w:b/>
                <w:bCs/>
                <w:iCs/>
              </w:rPr>
              <w:t>.</w:t>
            </w:r>
            <w:r w:rsidR="00340BCB" w:rsidRPr="00582625">
              <w:rPr>
                <w:b/>
                <w:bCs/>
                <w:iCs/>
              </w:rPr>
              <w:t xml:space="preserve"> </w:t>
            </w:r>
          </w:p>
          <w:p w14:paraId="172156E2" w14:textId="77777777" w:rsidR="00834FB4" w:rsidRPr="00834FB4" w:rsidRDefault="00834FB4" w:rsidP="00331774">
            <w:pPr>
              <w:pStyle w:val="TableRow"/>
              <w:ind w:left="0"/>
              <w:rPr>
                <w:b/>
                <w:bCs/>
                <w:iCs/>
                <w:sz w:val="22"/>
              </w:rPr>
            </w:pPr>
          </w:p>
          <w:p w14:paraId="445D91F0" w14:textId="77777777" w:rsidR="00340BCB" w:rsidRDefault="00340BCB" w:rsidP="00331774">
            <w:pPr>
              <w:pStyle w:val="TableRow"/>
              <w:ind w:left="0"/>
              <w:rPr>
                <w:b/>
                <w:bCs/>
                <w:iCs/>
                <w:sz w:val="22"/>
              </w:rPr>
            </w:pPr>
          </w:p>
          <w:p w14:paraId="6C242482" w14:textId="533C1E27" w:rsidR="00B05BBA" w:rsidRPr="00EB2F48" w:rsidRDefault="00B05BBA" w:rsidP="00331774">
            <w:pPr>
              <w:pStyle w:val="TableRow"/>
              <w:ind w:left="0"/>
              <w:rPr>
                <w:b/>
                <w:bCs/>
                <w:iCs/>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991C0" w14:textId="0EE57B2C" w:rsidR="00331774" w:rsidRPr="0092019B" w:rsidRDefault="008C7D4D">
            <w:pPr>
              <w:pStyle w:val="TableRowCentered"/>
              <w:jc w:val="left"/>
              <w:rPr>
                <w:rFonts w:cs="Arial"/>
                <w:color w:val="262626"/>
                <w:shd w:val="clear" w:color="auto" w:fill="FFFFFF"/>
              </w:rPr>
            </w:pPr>
            <w:r>
              <w:rPr>
                <w:rFonts w:cs="Arial"/>
                <w:color w:val="262626"/>
                <w:shd w:val="clear" w:color="auto" w:fill="FFFFFF"/>
              </w:rPr>
              <w:t xml:space="preserve">The school’s PSHE/RSHE Lead will deliver refresher training later this year, support staff with resources and monitor delivery </w:t>
            </w:r>
            <w:r w:rsidR="00D274B0">
              <w:rPr>
                <w:rFonts w:cs="Arial"/>
                <w:color w:val="262626"/>
                <w:shd w:val="clear" w:color="auto" w:fill="FFFFFF"/>
              </w:rPr>
              <w:t xml:space="preserve">of new scheme </w:t>
            </w:r>
            <w:r>
              <w:rPr>
                <w:rFonts w:cs="Arial"/>
                <w:color w:val="262626"/>
                <w:shd w:val="clear" w:color="auto" w:fill="FFFFFF"/>
              </w:rPr>
              <w:t xml:space="preserve">across the school. </w:t>
            </w:r>
            <w:r w:rsidR="00D274B0">
              <w:rPr>
                <w:rFonts w:cs="Arial"/>
                <w:color w:val="262626"/>
                <w:shd w:val="clear" w:color="auto" w:fill="FFFFFF"/>
              </w:rPr>
              <w:t>(I</w:t>
            </w:r>
            <w:r>
              <w:rPr>
                <w:rFonts w:cs="Arial"/>
                <w:color w:val="262626"/>
                <w:shd w:val="clear" w:color="auto" w:fill="FFFFFF"/>
              </w:rPr>
              <w:t xml:space="preserve">ntroduced September 2021)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95CC6" w14:textId="27073B6F" w:rsidR="00331774" w:rsidRDefault="002900D1">
            <w:pPr>
              <w:pStyle w:val="TableRowCentered"/>
              <w:jc w:val="left"/>
              <w:rPr>
                <w:sz w:val="22"/>
              </w:rPr>
            </w:pPr>
            <w:r>
              <w:rPr>
                <w:sz w:val="22"/>
              </w:rPr>
              <w:t>2</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D223CA3" w:rsidR="00E66558" w:rsidRPr="006D4E94" w:rsidRDefault="00842AFA">
      <w:pPr>
        <w:rPr>
          <w:color w:val="FF0000"/>
        </w:rPr>
      </w:pPr>
      <w:r>
        <w:t xml:space="preserve">Budgeted cost: </w:t>
      </w:r>
      <w:r w:rsidRPr="00B05BBA">
        <w:t>£ 70,334.95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F9A92C8" w14:textId="77777777" w:rsidR="00E66558" w:rsidRDefault="009D71E8">
            <w:pPr>
              <w:pStyle w:val="TableHeader"/>
              <w:jc w:val="left"/>
            </w:pPr>
            <w:r>
              <w:t>Activity</w:t>
            </w:r>
          </w:p>
          <w:p w14:paraId="0E045915" w14:textId="77777777" w:rsidR="000B615F" w:rsidRDefault="000B615F" w:rsidP="000B615F">
            <w:pPr>
              <w:pStyle w:val="TableRow"/>
              <w:ind w:left="0"/>
              <w:rPr>
                <w:b/>
                <w:sz w:val="22"/>
              </w:rPr>
            </w:pPr>
          </w:p>
          <w:p w14:paraId="2A7D5525" w14:textId="7AC5B6D7" w:rsidR="00B05BBA" w:rsidRPr="000B615F" w:rsidRDefault="00B05BBA" w:rsidP="000B615F">
            <w:pPr>
              <w:pStyle w:val="TableRow"/>
              <w:ind w:left="0"/>
              <w:rPr>
                <w:b/>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32F26" w14:textId="77777777" w:rsidR="00385767" w:rsidRDefault="00385767" w:rsidP="00385767">
            <w:pPr>
              <w:suppressAutoHyphens w:val="0"/>
              <w:autoSpaceDN/>
              <w:spacing w:after="0" w:line="240" w:lineRule="auto"/>
              <w:rPr>
                <w:rFonts w:cs="Arial"/>
                <w:b/>
              </w:rPr>
            </w:pPr>
            <w:r w:rsidRPr="00AD3957">
              <w:rPr>
                <w:rFonts w:cs="Arial"/>
                <w:b/>
              </w:rPr>
              <w:t>Language Link for all Reception children</w:t>
            </w:r>
          </w:p>
          <w:p w14:paraId="2C346D91" w14:textId="77777777" w:rsidR="00385767" w:rsidRDefault="00385767" w:rsidP="00385767">
            <w:pPr>
              <w:suppressAutoHyphens w:val="0"/>
              <w:autoSpaceDN/>
              <w:spacing w:after="0" w:line="240" w:lineRule="auto"/>
              <w:rPr>
                <w:rFonts w:cs="Arial"/>
                <w:b/>
              </w:rPr>
            </w:pPr>
          </w:p>
          <w:p w14:paraId="60DB7B9C" w14:textId="77777777" w:rsidR="00B05BBA" w:rsidRDefault="00B05BBA" w:rsidP="00AD3957">
            <w:pPr>
              <w:pStyle w:val="TableRow"/>
              <w:rPr>
                <w:rFonts w:cs="Arial"/>
                <w:b/>
              </w:rPr>
            </w:pPr>
          </w:p>
          <w:p w14:paraId="1C837668" w14:textId="1E2DDF47" w:rsidR="00D07F43" w:rsidRDefault="00BD77CD" w:rsidP="00AD3957">
            <w:pPr>
              <w:pStyle w:val="TableRow"/>
              <w:rPr>
                <w:rFonts w:cs="Arial"/>
                <w:b/>
              </w:rPr>
            </w:pPr>
            <w:r w:rsidRPr="00D07F43">
              <w:rPr>
                <w:rFonts w:cs="Arial"/>
                <w:b/>
              </w:rPr>
              <w:t>Small groups for Time 2</w:t>
            </w:r>
            <w:r w:rsidR="00AD3957" w:rsidRPr="00D07F43">
              <w:rPr>
                <w:rFonts w:cs="Arial"/>
                <w:b/>
              </w:rPr>
              <w:t xml:space="preserve"> Talk in Reception.</w:t>
            </w:r>
          </w:p>
          <w:p w14:paraId="7ADE4880" w14:textId="0F906DCD" w:rsidR="00385767" w:rsidRDefault="00385767" w:rsidP="00385767">
            <w:pPr>
              <w:pStyle w:val="TableRow"/>
              <w:ind w:left="0"/>
              <w:rPr>
                <w:rFonts w:cs="Arial"/>
                <w:b/>
                <w:color w:val="FF0000"/>
              </w:rPr>
            </w:pPr>
          </w:p>
          <w:p w14:paraId="32D10C84" w14:textId="77777777" w:rsidR="00B05BBA" w:rsidRDefault="00B05BBA" w:rsidP="00385767">
            <w:pPr>
              <w:pStyle w:val="TableRow"/>
              <w:ind w:left="0"/>
              <w:rPr>
                <w:rFonts w:cs="Arial"/>
                <w:b/>
              </w:rPr>
            </w:pPr>
          </w:p>
          <w:p w14:paraId="78E2B529" w14:textId="77777777" w:rsidR="00651E1E" w:rsidRDefault="00D07F43" w:rsidP="00385767">
            <w:pPr>
              <w:pStyle w:val="TableRow"/>
              <w:ind w:left="0"/>
              <w:rPr>
                <w:rFonts w:cs="Arial"/>
                <w:b/>
              </w:rPr>
            </w:pPr>
            <w:r w:rsidRPr="00D07F43">
              <w:rPr>
                <w:rFonts w:cs="Arial"/>
                <w:b/>
              </w:rPr>
              <w:t>Liaison with S&amp;L Therapist</w:t>
            </w:r>
            <w:r>
              <w:rPr>
                <w:rFonts w:cs="Arial"/>
                <w:b/>
              </w:rPr>
              <w:t>/s</w:t>
            </w:r>
            <w:r w:rsidRPr="00D07F43">
              <w:rPr>
                <w:rFonts w:cs="Arial"/>
                <w:b/>
              </w:rPr>
              <w:t xml:space="preserve"> </w:t>
            </w:r>
          </w:p>
          <w:p w14:paraId="3BB469C3" w14:textId="4B8C7BB2" w:rsidR="00D07F43" w:rsidRDefault="00D07F43" w:rsidP="00D07F43">
            <w:pPr>
              <w:suppressAutoHyphens w:val="0"/>
              <w:autoSpaceDN/>
              <w:spacing w:after="0" w:line="240" w:lineRule="auto"/>
              <w:rPr>
                <w:rFonts w:ascii="Tahoma" w:hAnsi="Tahoma" w:cs="Tahoma"/>
              </w:rPr>
            </w:pPr>
          </w:p>
          <w:p w14:paraId="6772326E" w14:textId="77777777" w:rsidR="00B05BBA" w:rsidRPr="00D07F43" w:rsidRDefault="00B05BBA" w:rsidP="00D07F43">
            <w:pPr>
              <w:suppressAutoHyphens w:val="0"/>
              <w:autoSpaceDN/>
              <w:spacing w:after="0" w:line="240" w:lineRule="auto"/>
              <w:rPr>
                <w:rFonts w:ascii="Tahoma" w:hAnsi="Tahoma" w:cs="Tahoma"/>
              </w:rPr>
            </w:pPr>
          </w:p>
          <w:p w14:paraId="3FB7C4F2" w14:textId="77777777" w:rsidR="003476C2" w:rsidRDefault="00D07F43" w:rsidP="00D07F43">
            <w:pPr>
              <w:suppressAutoHyphens w:val="0"/>
              <w:autoSpaceDN/>
              <w:spacing w:after="0" w:line="240" w:lineRule="auto"/>
              <w:rPr>
                <w:rFonts w:cs="Arial"/>
                <w:b/>
              </w:rPr>
            </w:pPr>
            <w:r w:rsidRPr="00D07F43">
              <w:rPr>
                <w:rFonts w:cs="Arial"/>
                <w:b/>
              </w:rPr>
              <w:t>1:1 sessions to focus on individual Speech and Language targets</w:t>
            </w:r>
            <w:r>
              <w:rPr>
                <w:rFonts w:cs="Arial"/>
                <w:b/>
              </w:rPr>
              <w:t xml:space="preserve">. </w:t>
            </w:r>
          </w:p>
          <w:p w14:paraId="75324EA1" w14:textId="7BDFC528" w:rsidR="003C6C65" w:rsidRDefault="003C6C65" w:rsidP="00D07F43">
            <w:pPr>
              <w:suppressAutoHyphens w:val="0"/>
              <w:autoSpaceDN/>
              <w:spacing w:after="0" w:line="240" w:lineRule="auto"/>
              <w:rPr>
                <w:rFonts w:cs="Arial"/>
                <w:b/>
                <w:color w:val="FF0000"/>
                <w:highlight w:val="yellow"/>
              </w:rPr>
            </w:pPr>
          </w:p>
          <w:p w14:paraId="529B7FDA" w14:textId="77777777" w:rsidR="00B05BBA" w:rsidRDefault="00B05BBA" w:rsidP="00D07F43">
            <w:pPr>
              <w:suppressAutoHyphens w:val="0"/>
              <w:autoSpaceDN/>
              <w:spacing w:after="0" w:line="240" w:lineRule="auto"/>
              <w:rPr>
                <w:rFonts w:cs="Arial"/>
                <w:b/>
                <w:color w:val="FF0000"/>
                <w:highlight w:val="yellow"/>
              </w:rPr>
            </w:pPr>
          </w:p>
          <w:p w14:paraId="54E20B32" w14:textId="522926FE" w:rsidR="00D07F43" w:rsidRDefault="00D07F43" w:rsidP="00D07F43">
            <w:pPr>
              <w:suppressAutoHyphens w:val="0"/>
              <w:autoSpaceDN/>
              <w:spacing w:after="0" w:line="240" w:lineRule="auto"/>
              <w:rPr>
                <w:rFonts w:cs="Arial"/>
                <w:b/>
                <w:color w:val="FF0000"/>
              </w:rPr>
            </w:pPr>
          </w:p>
          <w:p w14:paraId="0FC9D03E" w14:textId="77777777" w:rsidR="00B05BBA" w:rsidRPr="00D93A69" w:rsidRDefault="00B05BBA" w:rsidP="00D07F43">
            <w:pPr>
              <w:suppressAutoHyphens w:val="0"/>
              <w:autoSpaceDN/>
              <w:spacing w:after="0" w:line="240" w:lineRule="auto"/>
              <w:rPr>
                <w:rFonts w:cs="Arial"/>
                <w:b/>
                <w:color w:val="FF0000"/>
              </w:rPr>
            </w:pPr>
          </w:p>
          <w:p w14:paraId="4730D999" w14:textId="77777777" w:rsidR="00F02422" w:rsidRDefault="00F02422" w:rsidP="00D07F43">
            <w:pPr>
              <w:suppressAutoHyphens w:val="0"/>
              <w:autoSpaceDN/>
              <w:spacing w:after="0" w:line="240" w:lineRule="auto"/>
              <w:rPr>
                <w:rFonts w:cs="Arial"/>
                <w:b/>
              </w:rPr>
            </w:pPr>
          </w:p>
          <w:p w14:paraId="28813506" w14:textId="77777777" w:rsidR="00B05BBA" w:rsidRDefault="00B05BBA" w:rsidP="00D07F43">
            <w:pPr>
              <w:suppressAutoHyphens w:val="0"/>
              <w:autoSpaceDN/>
              <w:spacing w:after="0" w:line="240" w:lineRule="auto"/>
              <w:rPr>
                <w:rFonts w:cs="Arial"/>
                <w:b/>
              </w:rPr>
            </w:pPr>
          </w:p>
          <w:p w14:paraId="7A71CFA0" w14:textId="457805BE" w:rsidR="00D07F43" w:rsidRDefault="00D07F43" w:rsidP="00D07F43">
            <w:pPr>
              <w:suppressAutoHyphens w:val="0"/>
              <w:autoSpaceDN/>
              <w:spacing w:after="0" w:line="240" w:lineRule="auto"/>
              <w:rPr>
                <w:rFonts w:cs="Arial"/>
                <w:b/>
              </w:rPr>
            </w:pPr>
            <w:r w:rsidRPr="00D07F43">
              <w:rPr>
                <w:rFonts w:cs="Arial"/>
                <w:b/>
              </w:rPr>
              <w:t>Support for children with communication needs through Autism Champion role</w:t>
            </w:r>
          </w:p>
          <w:p w14:paraId="77DB89DC" w14:textId="77777777" w:rsidR="00385767" w:rsidRDefault="00385767" w:rsidP="00D07F43">
            <w:pPr>
              <w:suppressAutoHyphens w:val="0"/>
              <w:autoSpaceDN/>
              <w:spacing w:after="0" w:line="240" w:lineRule="auto"/>
              <w:rPr>
                <w:rFonts w:cs="Arial"/>
                <w:b/>
              </w:rPr>
            </w:pPr>
          </w:p>
          <w:p w14:paraId="3EB4CF59" w14:textId="77777777" w:rsidR="00BD77CD" w:rsidRDefault="00BD77CD" w:rsidP="0086379C">
            <w:pPr>
              <w:suppressAutoHyphens w:val="0"/>
              <w:autoSpaceDN/>
              <w:spacing w:after="0" w:line="240" w:lineRule="auto"/>
              <w:rPr>
                <w:rFonts w:cs="Arial"/>
                <w:b/>
                <w:color w:val="FF0000"/>
              </w:rPr>
            </w:pPr>
          </w:p>
          <w:p w14:paraId="2A7D552D" w14:textId="1E1C4CA3" w:rsidR="00B05BBA" w:rsidRPr="0086379C" w:rsidRDefault="00B05BBA" w:rsidP="0086379C">
            <w:pPr>
              <w:suppressAutoHyphens w:val="0"/>
              <w:autoSpaceDN/>
              <w:spacing w:after="0" w:line="240" w:lineRule="auto"/>
              <w:rPr>
                <w:rFonts w:cs="Arial"/>
                <w:b/>
                <w:color w:val="FF000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BC3E1" w14:textId="6106ED5F" w:rsidR="00D07F43" w:rsidRDefault="00D07F43" w:rsidP="00D07F43">
            <w:pPr>
              <w:spacing w:after="0" w:line="240" w:lineRule="auto"/>
              <w:rPr>
                <w:rFonts w:cs="Arial"/>
              </w:rPr>
            </w:pPr>
            <w:r w:rsidRPr="00D07F43">
              <w:rPr>
                <w:rFonts w:cs="Arial"/>
              </w:rPr>
              <w:t xml:space="preserve">Early indication transition information </w:t>
            </w:r>
            <w:r w:rsidR="00D1259C">
              <w:rPr>
                <w:rFonts w:cs="Arial"/>
              </w:rPr>
              <w:t>identified</w:t>
            </w:r>
            <w:r w:rsidRPr="00D07F43">
              <w:rPr>
                <w:rFonts w:cs="Arial"/>
              </w:rPr>
              <w:t xml:space="preserve"> specific speech and language needs in 2021/22 Reception cohort.</w:t>
            </w:r>
            <w:r w:rsidR="007777F6">
              <w:rPr>
                <w:rFonts w:cs="Arial"/>
              </w:rPr>
              <w:t xml:space="preserve"> </w:t>
            </w:r>
          </w:p>
          <w:p w14:paraId="60558062" w14:textId="4B2B0804" w:rsidR="00385767" w:rsidRDefault="00385767" w:rsidP="00D07F43">
            <w:pPr>
              <w:spacing w:after="0" w:line="240" w:lineRule="auto"/>
              <w:rPr>
                <w:rFonts w:cs="Arial"/>
              </w:rPr>
            </w:pPr>
          </w:p>
          <w:p w14:paraId="195BE9F6" w14:textId="77777777" w:rsidR="00B05BBA" w:rsidRDefault="00D07F43" w:rsidP="00352193">
            <w:pPr>
              <w:suppressAutoHyphens w:val="0"/>
              <w:autoSpaceDN/>
              <w:spacing w:after="0" w:line="240" w:lineRule="auto"/>
              <w:rPr>
                <w:rFonts w:cs="Arial"/>
              </w:rPr>
            </w:pPr>
            <w:r w:rsidRPr="00D07F43">
              <w:rPr>
                <w:rFonts w:cs="Arial"/>
              </w:rPr>
              <w:t xml:space="preserve">According to research carried out by the Sutton Trust Education Endowment Foundation, overall, studies of oral language interventions consistently show positive benefits on learning, including oral language skills and reading comprehension. On average, pupils who participate in oral language interventions make approximately five months' additional progress over the course of a year. All pupils appear to benefit from oral language interventions, but some studies show slightly larger effects for younger children and pupils from </w:t>
            </w:r>
            <w:r w:rsidRPr="007777F6">
              <w:rPr>
                <w:rFonts w:cs="Arial"/>
              </w:rPr>
              <w:t>disadvantaged backgrounds (up to six months' benefit).</w:t>
            </w:r>
          </w:p>
          <w:p w14:paraId="45B4805C" w14:textId="77777777" w:rsidR="00B05BBA" w:rsidRDefault="00B05BBA" w:rsidP="00352193">
            <w:pPr>
              <w:suppressAutoHyphens w:val="0"/>
              <w:autoSpaceDN/>
              <w:spacing w:after="0" w:line="240" w:lineRule="auto"/>
              <w:rPr>
                <w:rFonts w:cs="Arial"/>
              </w:rPr>
            </w:pPr>
          </w:p>
          <w:p w14:paraId="2A7D552E" w14:textId="1EC6A4FF" w:rsidR="00E66558" w:rsidRPr="00B05BBA" w:rsidRDefault="00F02422" w:rsidP="00352193">
            <w:pPr>
              <w:suppressAutoHyphens w:val="0"/>
              <w:autoSpaceDN/>
              <w:spacing w:after="0" w:line="240" w:lineRule="auto"/>
              <w:rPr>
                <w:rFonts w:cs="Arial"/>
              </w:rPr>
            </w:pPr>
            <w:r w:rsidRPr="007777F6">
              <w:rPr>
                <w:rFonts w:cs="Arial"/>
              </w:rPr>
              <w:t>The school’s Autism Champion/Dyslexia Champion acts as a school resource to the staff and young people they work directly with. They promote Autism awareness within school and provide a first port of call for parents, children and staff that means small issues can be dealt with before they become major concerns. The impact of Autism Champions was positively evaluated by parents, children, staff and senior leaders in a study carried out in Cornwall.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B6C5F" w14:textId="6605CBA7" w:rsidR="00E66558" w:rsidRDefault="0055327B">
            <w:pPr>
              <w:pStyle w:val="TableRowCentered"/>
              <w:jc w:val="left"/>
              <w:rPr>
                <w:sz w:val="22"/>
              </w:rPr>
            </w:pPr>
            <w:r>
              <w:rPr>
                <w:sz w:val="22"/>
              </w:rPr>
              <w:t>1</w:t>
            </w:r>
            <w:r w:rsidR="00B768D3">
              <w:rPr>
                <w:sz w:val="22"/>
              </w:rPr>
              <w:t>,2</w:t>
            </w:r>
          </w:p>
          <w:p w14:paraId="72CA7305" w14:textId="77777777" w:rsidR="00D1259C" w:rsidRDefault="00D1259C">
            <w:pPr>
              <w:pStyle w:val="TableRowCentered"/>
              <w:jc w:val="left"/>
              <w:rPr>
                <w:sz w:val="22"/>
              </w:rPr>
            </w:pPr>
          </w:p>
          <w:p w14:paraId="5A9368BD" w14:textId="77777777" w:rsidR="000A6EC1" w:rsidRDefault="000A6EC1">
            <w:pPr>
              <w:pStyle w:val="TableRowCentered"/>
              <w:jc w:val="left"/>
              <w:rPr>
                <w:sz w:val="22"/>
              </w:rPr>
            </w:pPr>
          </w:p>
          <w:p w14:paraId="2A7D552F" w14:textId="019460E6" w:rsidR="000A6EC1" w:rsidRDefault="000A6EC1" w:rsidP="00B768D3">
            <w:pPr>
              <w:pStyle w:val="TableRowCentered"/>
              <w:ind w:left="0"/>
              <w:jc w:val="left"/>
              <w:rPr>
                <w:sz w:val="22"/>
              </w:rPr>
            </w:pPr>
          </w:p>
        </w:tc>
      </w:tr>
      <w:tr w:rsidR="00BE0025" w14:paraId="632D993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77A29" w14:textId="7824516A" w:rsidR="00AD3957" w:rsidRDefault="00AD3957" w:rsidP="00AD3957">
            <w:pPr>
              <w:suppressAutoHyphens w:val="0"/>
              <w:autoSpaceDN/>
              <w:spacing w:after="0" w:line="240" w:lineRule="auto"/>
              <w:rPr>
                <w:rFonts w:cs="Arial"/>
                <w:b/>
              </w:rPr>
            </w:pPr>
            <w:r w:rsidRPr="00AD3957">
              <w:rPr>
                <w:rFonts w:cs="Arial"/>
                <w:b/>
              </w:rPr>
              <w:t xml:space="preserve">Streamed groupings for phonics in </w:t>
            </w:r>
            <w:r w:rsidR="00C80772">
              <w:rPr>
                <w:rFonts w:cs="Arial"/>
                <w:b/>
              </w:rPr>
              <w:t>Year 2.</w:t>
            </w:r>
          </w:p>
          <w:p w14:paraId="245437CF" w14:textId="77777777" w:rsidR="00C80772" w:rsidRDefault="00C80772" w:rsidP="00AD3957">
            <w:pPr>
              <w:suppressAutoHyphens w:val="0"/>
              <w:autoSpaceDN/>
              <w:spacing w:after="0" w:line="240" w:lineRule="auto"/>
              <w:rPr>
                <w:rFonts w:cs="Arial"/>
                <w:b/>
              </w:rPr>
            </w:pPr>
          </w:p>
          <w:p w14:paraId="6878764E" w14:textId="77777777" w:rsidR="00D74FB3" w:rsidRDefault="00D74FB3" w:rsidP="00AD3957">
            <w:pPr>
              <w:suppressAutoHyphens w:val="0"/>
              <w:autoSpaceDN/>
              <w:spacing w:after="0" w:line="240" w:lineRule="auto"/>
              <w:rPr>
                <w:rFonts w:cs="Arial"/>
                <w:b/>
              </w:rPr>
            </w:pPr>
          </w:p>
          <w:p w14:paraId="7E73EF8A" w14:textId="3069DE0D" w:rsidR="00C80772" w:rsidRDefault="00C80772" w:rsidP="00AD3957">
            <w:pPr>
              <w:suppressAutoHyphens w:val="0"/>
              <w:autoSpaceDN/>
              <w:spacing w:after="0" w:line="240" w:lineRule="auto"/>
              <w:rPr>
                <w:rFonts w:cs="Arial"/>
                <w:b/>
              </w:rPr>
            </w:pPr>
            <w:r>
              <w:rPr>
                <w:rFonts w:cs="Arial"/>
                <w:b/>
              </w:rPr>
              <w:t>Phonics Catch Up groups every day for 5 weeks each term</w:t>
            </w:r>
            <w:r w:rsidR="00651E1E">
              <w:rPr>
                <w:rFonts w:cs="Arial"/>
                <w:b/>
              </w:rPr>
              <w:t xml:space="preserve"> for Year 1. </w:t>
            </w:r>
          </w:p>
          <w:p w14:paraId="165C909B" w14:textId="77777777" w:rsidR="00C80772" w:rsidRDefault="00C80772" w:rsidP="00AD3957">
            <w:pPr>
              <w:suppressAutoHyphens w:val="0"/>
              <w:autoSpaceDN/>
              <w:spacing w:after="0" w:line="240" w:lineRule="auto"/>
              <w:rPr>
                <w:rFonts w:cs="Arial"/>
                <w:b/>
              </w:rPr>
            </w:pPr>
          </w:p>
          <w:p w14:paraId="418B2E7A" w14:textId="77777777" w:rsidR="00D74FB3" w:rsidRDefault="00D74FB3" w:rsidP="00AD3957">
            <w:pPr>
              <w:suppressAutoHyphens w:val="0"/>
              <w:autoSpaceDN/>
              <w:spacing w:after="0" w:line="240" w:lineRule="auto"/>
              <w:rPr>
                <w:rFonts w:cs="Arial"/>
                <w:b/>
              </w:rPr>
            </w:pPr>
          </w:p>
          <w:p w14:paraId="2B701E1D" w14:textId="767A0127" w:rsidR="00A17BDC" w:rsidRDefault="00A17BDC" w:rsidP="00AD3957">
            <w:pPr>
              <w:suppressAutoHyphens w:val="0"/>
              <w:autoSpaceDN/>
              <w:spacing w:after="0" w:line="240" w:lineRule="auto"/>
              <w:rPr>
                <w:rFonts w:cs="Arial"/>
                <w:b/>
              </w:rPr>
            </w:pPr>
            <w:r>
              <w:rPr>
                <w:rFonts w:cs="Arial"/>
                <w:b/>
              </w:rPr>
              <w:t xml:space="preserve">Phonics screening in KS1. </w:t>
            </w:r>
          </w:p>
          <w:p w14:paraId="62931F5B" w14:textId="77777777" w:rsidR="00AD3957" w:rsidRPr="00AD3957" w:rsidRDefault="00AD3957" w:rsidP="00AD3957">
            <w:pPr>
              <w:suppressAutoHyphens w:val="0"/>
              <w:autoSpaceDN/>
              <w:spacing w:after="0" w:line="240" w:lineRule="auto"/>
              <w:rPr>
                <w:rFonts w:cs="Arial"/>
                <w:b/>
              </w:rPr>
            </w:pPr>
          </w:p>
          <w:p w14:paraId="12C1091F" w14:textId="77777777" w:rsidR="00D74FB3" w:rsidRDefault="00D74FB3" w:rsidP="00AD3957">
            <w:pPr>
              <w:suppressAutoHyphens w:val="0"/>
              <w:autoSpaceDN/>
              <w:spacing w:after="0" w:line="240" w:lineRule="auto"/>
              <w:rPr>
                <w:rFonts w:cs="Arial"/>
                <w:b/>
              </w:rPr>
            </w:pPr>
          </w:p>
          <w:p w14:paraId="255AB65B" w14:textId="77777777" w:rsidR="00D74FB3" w:rsidRDefault="00D74FB3" w:rsidP="00AD3957">
            <w:pPr>
              <w:suppressAutoHyphens w:val="0"/>
              <w:autoSpaceDN/>
              <w:spacing w:after="0" w:line="240" w:lineRule="auto"/>
              <w:rPr>
                <w:rFonts w:cs="Arial"/>
                <w:b/>
              </w:rPr>
            </w:pPr>
          </w:p>
          <w:p w14:paraId="01059325" w14:textId="77777777" w:rsidR="00D74FB3" w:rsidRDefault="00D74FB3" w:rsidP="00AD3957">
            <w:pPr>
              <w:suppressAutoHyphens w:val="0"/>
              <w:autoSpaceDN/>
              <w:spacing w:after="0" w:line="240" w:lineRule="auto"/>
              <w:rPr>
                <w:rFonts w:cs="Arial"/>
                <w:b/>
              </w:rPr>
            </w:pPr>
          </w:p>
          <w:p w14:paraId="2869F299" w14:textId="77777777" w:rsidR="00D74FB3" w:rsidRDefault="00D74FB3" w:rsidP="00AD3957">
            <w:pPr>
              <w:suppressAutoHyphens w:val="0"/>
              <w:autoSpaceDN/>
              <w:spacing w:after="0" w:line="240" w:lineRule="auto"/>
              <w:rPr>
                <w:rFonts w:cs="Arial"/>
                <w:b/>
              </w:rPr>
            </w:pPr>
          </w:p>
          <w:p w14:paraId="2541CB0A" w14:textId="1A198A77" w:rsidR="00AD3957" w:rsidRPr="00AD3957" w:rsidRDefault="00AD3957" w:rsidP="00AD3957">
            <w:pPr>
              <w:suppressAutoHyphens w:val="0"/>
              <w:autoSpaceDN/>
              <w:spacing w:after="0" w:line="240" w:lineRule="auto"/>
              <w:rPr>
                <w:rFonts w:cs="Arial"/>
                <w:b/>
              </w:rPr>
            </w:pPr>
            <w:r w:rsidRPr="00AD3957">
              <w:rPr>
                <w:rFonts w:cs="Arial"/>
                <w:b/>
              </w:rPr>
              <w:t>Differentiated phonics planning in year 3 and 4 for children who have not passed the phonics screening check</w:t>
            </w:r>
          </w:p>
          <w:p w14:paraId="5784658A" w14:textId="77777777" w:rsidR="00AD3957" w:rsidRPr="00AD3957" w:rsidRDefault="00AD3957" w:rsidP="00AD3957">
            <w:pPr>
              <w:suppressAutoHyphens w:val="0"/>
              <w:autoSpaceDN/>
              <w:spacing w:after="0" w:line="240" w:lineRule="auto"/>
              <w:rPr>
                <w:rFonts w:cs="Arial"/>
                <w:b/>
              </w:rPr>
            </w:pPr>
          </w:p>
          <w:p w14:paraId="4B650022" w14:textId="77777777" w:rsidR="00D74FB3" w:rsidRDefault="00D74FB3" w:rsidP="00385767">
            <w:pPr>
              <w:suppressAutoHyphens w:val="0"/>
              <w:autoSpaceDN/>
              <w:spacing w:after="0" w:line="240" w:lineRule="auto"/>
              <w:rPr>
                <w:rFonts w:cs="Arial"/>
                <w:b/>
                <w:color w:val="auto"/>
              </w:rPr>
            </w:pPr>
          </w:p>
          <w:p w14:paraId="1245583C" w14:textId="77777777" w:rsidR="00D74FB3" w:rsidRDefault="00D74FB3" w:rsidP="00385767">
            <w:pPr>
              <w:suppressAutoHyphens w:val="0"/>
              <w:autoSpaceDN/>
              <w:spacing w:after="0" w:line="240" w:lineRule="auto"/>
              <w:rPr>
                <w:rFonts w:cs="Arial"/>
                <w:b/>
                <w:color w:val="auto"/>
              </w:rPr>
            </w:pPr>
          </w:p>
          <w:p w14:paraId="36EF0512" w14:textId="77777777" w:rsidR="00D74FB3" w:rsidRDefault="00D74FB3" w:rsidP="00385767">
            <w:pPr>
              <w:suppressAutoHyphens w:val="0"/>
              <w:autoSpaceDN/>
              <w:spacing w:after="0" w:line="240" w:lineRule="auto"/>
              <w:rPr>
                <w:rFonts w:cs="Arial"/>
                <w:b/>
                <w:color w:val="auto"/>
              </w:rPr>
            </w:pPr>
          </w:p>
          <w:p w14:paraId="56EA056A" w14:textId="511799D5" w:rsidR="00D27C46" w:rsidRPr="00B05BBA" w:rsidRDefault="00D27C46" w:rsidP="00385767">
            <w:pPr>
              <w:suppressAutoHyphens w:val="0"/>
              <w:autoSpaceDN/>
              <w:spacing w:after="0" w:line="240" w:lineRule="auto"/>
              <w:rPr>
                <w:rFonts w:cs="Arial"/>
                <w:b/>
                <w:color w:val="auto"/>
              </w:rPr>
            </w:pPr>
            <w:r w:rsidRPr="00B05BBA">
              <w:rPr>
                <w:rFonts w:cs="Arial"/>
                <w:b/>
                <w:color w:val="auto"/>
              </w:rPr>
              <w:t>Resources for phonics</w:t>
            </w:r>
            <w:r w:rsidR="00B05BBA" w:rsidRPr="00B05BBA">
              <w:rPr>
                <w:rFonts w:cs="Arial"/>
                <w:b/>
                <w:color w:val="auto"/>
              </w:rPr>
              <w:t>.</w:t>
            </w:r>
            <w:r w:rsidRPr="00B05BBA">
              <w:rPr>
                <w:rFonts w:cs="Arial"/>
                <w:b/>
                <w:color w:val="auto"/>
              </w:rPr>
              <w:t xml:space="preserve"> </w:t>
            </w:r>
          </w:p>
          <w:p w14:paraId="31EB2EA6" w14:textId="77777777" w:rsidR="00B05BBA" w:rsidRDefault="00B05BBA" w:rsidP="00385767">
            <w:pPr>
              <w:suppressAutoHyphens w:val="0"/>
              <w:autoSpaceDN/>
              <w:spacing w:after="0" w:line="240" w:lineRule="auto"/>
              <w:rPr>
                <w:b/>
                <w:sz w:val="22"/>
                <w:highlight w:val="yellow"/>
              </w:rPr>
            </w:pPr>
          </w:p>
          <w:p w14:paraId="0069F14F" w14:textId="7A1306B9" w:rsidR="00B05BBA" w:rsidRDefault="00B05BBA" w:rsidP="00385767">
            <w:pPr>
              <w:suppressAutoHyphens w:val="0"/>
              <w:autoSpaceDN/>
              <w:spacing w:after="0" w:line="240" w:lineRule="auto"/>
              <w:rPr>
                <w:b/>
                <w:sz w:val="22"/>
                <w:highlight w:val="yellow"/>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0AD3F" w14:textId="3870EDAA" w:rsidR="00F261E5" w:rsidRDefault="00FA7486" w:rsidP="00AD3957">
            <w:pPr>
              <w:suppressAutoHyphens w:val="0"/>
              <w:autoSpaceDN/>
              <w:spacing w:after="0" w:line="240" w:lineRule="auto"/>
              <w:rPr>
                <w:rFonts w:cs="Arial"/>
              </w:rPr>
            </w:pPr>
            <w:r>
              <w:rPr>
                <w:rFonts w:cs="Arial"/>
              </w:rPr>
              <w:t>P</w:t>
            </w:r>
            <w:r w:rsidR="00F261E5" w:rsidRPr="007777F6">
              <w:rPr>
                <w:rFonts w:cs="Arial"/>
              </w:rPr>
              <w:t>honics approaches have been consistently found to be effective in supporting younger readers to master the basics of reading, with an average impact of an additional four months’ progress. Research suggests that phonics is particularly beneficial for younger learners (</w:t>
            </w:r>
            <w:r w:rsidR="0046760E" w:rsidRPr="007777F6">
              <w:rPr>
                <w:rFonts w:cs="Arial"/>
              </w:rPr>
              <w:t>4–7-year-olds</w:t>
            </w:r>
            <w:r w:rsidR="00F261E5" w:rsidRPr="007777F6">
              <w:rPr>
                <w:rFonts w:cs="Arial"/>
              </w:rPr>
              <w:t xml:space="preserve">) as they begin to read. Evidence suggests that the effectiveness of phonics is related to the pupil's stage of reading development. The teaching of phonics should be matched to children’s current level of skill in terms of their phonemic awareness and their knowledge of letter sounds and patterns (graphemes). </w:t>
            </w:r>
          </w:p>
          <w:p w14:paraId="5F5A69F9" w14:textId="77777777" w:rsidR="00FA7486" w:rsidRDefault="00FA7486" w:rsidP="00AD3957">
            <w:pPr>
              <w:suppressAutoHyphens w:val="0"/>
              <w:autoSpaceDN/>
              <w:spacing w:after="0" w:line="240" w:lineRule="auto"/>
              <w:rPr>
                <w:rFonts w:cs="Arial"/>
              </w:rPr>
            </w:pPr>
          </w:p>
          <w:p w14:paraId="6FCD9C21" w14:textId="0576C504" w:rsidR="00FA7486" w:rsidRDefault="00FA7486" w:rsidP="00AD3957">
            <w:pPr>
              <w:suppressAutoHyphens w:val="0"/>
              <w:autoSpaceDN/>
              <w:spacing w:after="0" w:line="240" w:lineRule="auto"/>
              <w:rPr>
                <w:rFonts w:cs="Arial"/>
              </w:rPr>
            </w:pPr>
            <w:r w:rsidRPr="00FA7486">
              <w:rPr>
                <w:rFonts w:cs="Arial"/>
                <w:sz w:val="22"/>
                <w:szCs w:val="22"/>
              </w:rPr>
              <w:t>(Sutton Trust Education Endowment Foundation)</w:t>
            </w:r>
          </w:p>
          <w:p w14:paraId="0E5246E7" w14:textId="77777777" w:rsidR="00FA7486" w:rsidRPr="007777F6" w:rsidRDefault="00FA7486" w:rsidP="00AD3957">
            <w:pPr>
              <w:suppressAutoHyphens w:val="0"/>
              <w:autoSpaceDN/>
              <w:spacing w:after="0" w:line="240" w:lineRule="auto"/>
              <w:rPr>
                <w:rFonts w:cs="Arial"/>
              </w:rPr>
            </w:pPr>
          </w:p>
          <w:p w14:paraId="7B5B0D22" w14:textId="43E8E237" w:rsidR="00BE0025" w:rsidRPr="00AD3957" w:rsidRDefault="00AD3957" w:rsidP="00AD3957">
            <w:pPr>
              <w:suppressAutoHyphens w:val="0"/>
              <w:autoSpaceDN/>
              <w:spacing w:after="0" w:line="240" w:lineRule="auto"/>
              <w:rPr>
                <w:rFonts w:ascii="Tahoma" w:hAnsi="Tahoma" w:cs="Tahoma"/>
              </w:rPr>
            </w:pPr>
            <w:r w:rsidRPr="007777F6">
              <w:rPr>
                <w:rFonts w:cs="Arial"/>
              </w:rPr>
              <w:t xml:space="preserve">Sutton Trust research states that children </w:t>
            </w:r>
            <w:r w:rsidRPr="007777F6">
              <w:rPr>
                <w:rFonts w:cs="Arial"/>
                <w:shd w:val="clear" w:color="auto" w:fill="FFFFFF"/>
              </w:rPr>
              <w:t xml:space="preserve">should have mastered the most common correspondences in KS1, but some may still need support and guidance in </w:t>
            </w:r>
            <w:r w:rsidR="00854B20" w:rsidRPr="007777F6">
              <w:rPr>
                <w:rFonts w:cs="Arial"/>
                <w:shd w:val="clear" w:color="auto" w:fill="FFFFFF"/>
              </w:rPr>
              <w:t>KS2,</w:t>
            </w:r>
            <w:r w:rsidRPr="007777F6">
              <w:rPr>
                <w:rFonts w:cs="Arial"/>
                <w:shd w:val="clear" w:color="auto" w:fill="FFFFFF"/>
              </w:rPr>
              <w:t xml:space="preserve"> and</w:t>
            </w:r>
            <w:r w:rsidRPr="007777F6">
              <w:rPr>
                <w:rFonts w:cs="Arial"/>
                <w:color w:val="3F5765"/>
                <w:sz w:val="21"/>
                <w:szCs w:val="21"/>
                <w:shd w:val="clear" w:color="auto" w:fill="FFFFFF"/>
              </w:rPr>
              <w:t> </w:t>
            </w:r>
            <w:r w:rsidRPr="007777F6">
              <w:rPr>
                <w:rFonts w:cs="Arial"/>
                <w:shd w:val="clear" w:color="auto" w:fill="FFFFFF"/>
              </w:rPr>
              <w:t>it is important to rule out weaknesses in the individual strands (decoding and phonological awareness) before attempting to ‘entwine’ them by developing reading fluency.</w:t>
            </w:r>
            <w:r w:rsidRPr="00AD3957">
              <w:rPr>
                <w:sz w:val="21"/>
                <w:szCs w:val="21"/>
                <w:shd w:val="clear" w:color="auto" w:fill="FFFFFF"/>
              </w:rPr>
              <w: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D7B09" w14:textId="1101A02F" w:rsidR="000A6EC1" w:rsidRDefault="0055327B" w:rsidP="00B768D3">
            <w:pPr>
              <w:pStyle w:val="TableRowCentered"/>
              <w:jc w:val="left"/>
              <w:rPr>
                <w:sz w:val="22"/>
              </w:rPr>
            </w:pPr>
            <w:r>
              <w:rPr>
                <w:sz w:val="22"/>
              </w:rPr>
              <w:t>1</w:t>
            </w:r>
          </w:p>
          <w:p w14:paraId="6F9DCF28" w14:textId="77777777" w:rsidR="000A6EC1" w:rsidRDefault="000A6EC1">
            <w:pPr>
              <w:pStyle w:val="TableRowCentered"/>
              <w:jc w:val="left"/>
              <w:rPr>
                <w:sz w:val="22"/>
              </w:rPr>
            </w:pPr>
          </w:p>
          <w:p w14:paraId="6F13BC59" w14:textId="1D15FD29" w:rsidR="000A6EC1" w:rsidRDefault="000A6EC1">
            <w:pPr>
              <w:pStyle w:val="TableRowCentered"/>
              <w:jc w:val="left"/>
              <w:rPr>
                <w:sz w:val="22"/>
              </w:rPr>
            </w:pPr>
          </w:p>
        </w:tc>
      </w:tr>
      <w:tr w:rsidR="00792580" w14:paraId="72FF7D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56E56" w14:textId="76D0A9F2" w:rsidR="00352193" w:rsidRPr="00582625" w:rsidRDefault="00352193">
            <w:pPr>
              <w:pStyle w:val="TableRow"/>
              <w:rPr>
                <w:b/>
                <w:color w:val="auto"/>
              </w:rPr>
            </w:pPr>
            <w:r w:rsidRPr="00582625">
              <w:rPr>
                <w:b/>
                <w:color w:val="auto"/>
              </w:rPr>
              <w:t xml:space="preserve">Continued support from </w:t>
            </w:r>
            <w:r w:rsidR="00792580" w:rsidRPr="00582625">
              <w:rPr>
                <w:b/>
                <w:color w:val="auto"/>
              </w:rPr>
              <w:t>Inclusion</w:t>
            </w:r>
            <w:r w:rsidRPr="00582625">
              <w:rPr>
                <w:b/>
                <w:color w:val="auto"/>
              </w:rPr>
              <w:t xml:space="preserve"> Teaching Assistant.</w:t>
            </w:r>
          </w:p>
          <w:p w14:paraId="4C57C75A" w14:textId="77777777" w:rsidR="00352193" w:rsidRDefault="00352193">
            <w:pPr>
              <w:pStyle w:val="TableRow"/>
              <w:rPr>
                <w:b/>
                <w:color w:val="auto"/>
                <w:sz w:val="22"/>
                <w:highlight w:val="yellow"/>
              </w:rPr>
            </w:pPr>
          </w:p>
          <w:p w14:paraId="3896EA3D" w14:textId="77777777" w:rsidR="001A6EAA" w:rsidRDefault="001A6EAA" w:rsidP="00B05BBA">
            <w:pPr>
              <w:pStyle w:val="TableRow"/>
              <w:rPr>
                <w:b/>
                <w:color w:val="FF0000"/>
                <w:sz w:val="22"/>
                <w:highlight w:val="yellow"/>
              </w:rPr>
            </w:pPr>
            <w:r w:rsidRPr="0026742A">
              <w:rPr>
                <w:b/>
                <w:color w:val="auto"/>
                <w:sz w:val="22"/>
                <w:highlight w:val="yellow"/>
              </w:rPr>
              <w:t xml:space="preserve"> </w:t>
            </w:r>
          </w:p>
          <w:p w14:paraId="7E847173" w14:textId="77FCCED0" w:rsidR="00B05BBA" w:rsidRPr="001A6EAA" w:rsidRDefault="00B05BBA" w:rsidP="00B05BBA">
            <w:pPr>
              <w:pStyle w:val="TableRow"/>
              <w:rPr>
                <w:bCs/>
                <w:sz w:val="22"/>
                <w:highlight w:val="yellow"/>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B2D6" w14:textId="77777777" w:rsidR="00E72035" w:rsidRDefault="001A6EAA" w:rsidP="001A6EAA">
            <w:pPr>
              <w:pStyle w:val="TableRowCentered"/>
              <w:ind w:left="0"/>
              <w:jc w:val="left"/>
              <w:rPr>
                <w:rFonts w:cs="Arial"/>
                <w:szCs w:val="24"/>
              </w:rPr>
            </w:pPr>
            <w:r w:rsidRPr="007777F6">
              <w:rPr>
                <w:rFonts w:cs="Arial"/>
                <w:szCs w:val="24"/>
              </w:rPr>
              <w:t xml:space="preserve">Providing additional support to </w:t>
            </w:r>
            <w:r w:rsidR="00F34124" w:rsidRPr="007777F6">
              <w:rPr>
                <w:rFonts w:cs="Arial"/>
                <w:szCs w:val="24"/>
              </w:rPr>
              <w:t>vulnerable</w:t>
            </w:r>
            <w:r w:rsidRPr="007777F6">
              <w:rPr>
                <w:rFonts w:cs="Arial"/>
                <w:szCs w:val="24"/>
              </w:rPr>
              <w:t xml:space="preserve"> and disadvantaged children, supporting work in phonics</w:t>
            </w:r>
            <w:r w:rsidR="00F34124" w:rsidRPr="007777F6">
              <w:rPr>
                <w:rFonts w:cs="Arial"/>
                <w:szCs w:val="24"/>
              </w:rPr>
              <w:t xml:space="preserve">, Literacy and numeracy as well as providing emotional support as an emotionally available adult in the classroom.  </w:t>
            </w:r>
          </w:p>
          <w:p w14:paraId="545A725C" w14:textId="77777777" w:rsidR="00D37E60" w:rsidRDefault="00D37E60" w:rsidP="001A6EAA">
            <w:pPr>
              <w:pStyle w:val="TableRowCentered"/>
              <w:ind w:left="0"/>
              <w:jc w:val="left"/>
              <w:rPr>
                <w:rFonts w:cs="Arial"/>
                <w:szCs w:val="24"/>
                <w:shd w:val="clear" w:color="auto" w:fill="FFFFFF"/>
              </w:rPr>
            </w:pPr>
          </w:p>
          <w:p w14:paraId="3A0145FC" w14:textId="1C9B4730" w:rsidR="00792580" w:rsidRPr="007777F6" w:rsidRDefault="00E72035" w:rsidP="001A6EAA">
            <w:pPr>
              <w:pStyle w:val="TableRowCentered"/>
              <w:ind w:left="0"/>
              <w:jc w:val="left"/>
              <w:rPr>
                <w:rFonts w:cs="Arial"/>
                <w:szCs w:val="24"/>
              </w:rPr>
            </w:pPr>
            <w:r w:rsidRPr="00D74FB3">
              <w:rPr>
                <w:rFonts w:cs="Arial"/>
                <w:color w:val="auto"/>
                <w:szCs w:val="24"/>
                <w:shd w:val="clear" w:color="auto" w:fill="FFFFFF"/>
              </w:rPr>
              <w:t xml:space="preserve">Research which focuses on teaching assistants who provide </w:t>
            </w:r>
            <w:r w:rsidRPr="00D74FB3">
              <w:rPr>
                <w:rFonts w:cs="Arial"/>
                <w:color w:val="auto"/>
                <w:szCs w:val="24"/>
                <w:u w:val="single"/>
                <w:shd w:val="clear" w:color="auto" w:fill="FFFFFF"/>
              </w:rPr>
              <w:t>one to one</w:t>
            </w:r>
            <w:r w:rsidRPr="00D74FB3">
              <w:rPr>
                <w:rFonts w:cs="Arial"/>
                <w:color w:val="auto"/>
                <w:szCs w:val="24"/>
                <w:shd w:val="clear" w:color="auto" w:fill="FFFFFF"/>
              </w:rPr>
              <w:t xml:space="preserve"> or small group targeted interventions shows a stronger positive benefit of between four and six additional months on average. Often interventions are based on a clearly specified approach which teaching assistants have been trained to deliver.</w:t>
            </w:r>
            <w:r w:rsidR="00D37E60" w:rsidRPr="00D74FB3">
              <w:rPr>
                <w:rFonts w:cs="Arial"/>
                <w:color w:val="auto"/>
                <w:sz w:val="22"/>
                <w:szCs w:val="22"/>
              </w:rPr>
              <w:t xml:space="preserve"> </w:t>
            </w:r>
            <w:r w:rsidR="00741676" w:rsidRPr="00D74FB3">
              <w:rPr>
                <w:rFonts w:cs="Arial"/>
                <w:color w:val="auto"/>
                <w:sz w:val="22"/>
                <w:szCs w:val="22"/>
              </w:rPr>
              <w:t xml:space="preserve">                                                        </w:t>
            </w:r>
            <w:r w:rsidR="00D37E60" w:rsidRPr="00D74FB3">
              <w:rPr>
                <w:rFonts w:cs="Arial"/>
                <w:color w:val="auto"/>
                <w:sz w:val="22"/>
                <w:szCs w:val="22"/>
              </w:rPr>
              <w:t>(Sutton Trust Education Endowment Foundation)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69C1A" w14:textId="096494C2" w:rsidR="00792580" w:rsidRDefault="000A6EC1">
            <w:pPr>
              <w:pStyle w:val="TableRowCentered"/>
              <w:jc w:val="left"/>
              <w:rPr>
                <w:sz w:val="22"/>
              </w:rPr>
            </w:pPr>
            <w:r>
              <w:rPr>
                <w:sz w:val="22"/>
              </w:rPr>
              <w:t>1,2,5,6</w:t>
            </w:r>
          </w:p>
        </w:tc>
      </w:tr>
      <w:tr w:rsidR="0086379C" w14:paraId="19A4B70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1E727" w14:textId="4D46DE66" w:rsidR="0086379C" w:rsidRDefault="008B0619">
            <w:pPr>
              <w:pStyle w:val="TableRow"/>
              <w:rPr>
                <w:b/>
                <w:color w:val="auto"/>
              </w:rPr>
            </w:pPr>
            <w:r w:rsidRPr="00582625">
              <w:rPr>
                <w:b/>
                <w:color w:val="auto"/>
              </w:rPr>
              <w:t xml:space="preserve">Additional adult support in Reception. </w:t>
            </w:r>
          </w:p>
          <w:p w14:paraId="41212120" w14:textId="77777777" w:rsidR="008B0619" w:rsidRDefault="008B0619">
            <w:pPr>
              <w:pStyle w:val="TableRow"/>
              <w:rPr>
                <w:b/>
                <w:color w:val="auto"/>
                <w:sz w:val="22"/>
              </w:rPr>
            </w:pPr>
          </w:p>
          <w:p w14:paraId="10AEC0B9" w14:textId="5717A4FB" w:rsidR="00B05BBA" w:rsidRPr="00AF1A17" w:rsidRDefault="00B05BBA">
            <w:pPr>
              <w:pStyle w:val="TableRow"/>
              <w:rPr>
                <w:b/>
                <w:color w:val="auto"/>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75E5" w14:textId="77777777" w:rsidR="00D74FB3" w:rsidRPr="00D74FB3" w:rsidRDefault="00D74FB3" w:rsidP="00D74FB3">
            <w:pPr>
              <w:pStyle w:val="TableRow"/>
              <w:rPr>
                <w:rFonts w:cs="Arial"/>
                <w:b/>
                <w:color w:val="auto"/>
              </w:rPr>
            </w:pPr>
            <w:r w:rsidRPr="00D74FB3">
              <w:rPr>
                <w:rFonts w:cs="Arial"/>
                <w:color w:val="000000"/>
                <w:shd w:val="clear" w:color="auto" w:fill="FFFFFF"/>
              </w:rPr>
              <w:t>Areas of focus: listening and attention, reading, writing and number. </w:t>
            </w:r>
          </w:p>
          <w:p w14:paraId="0B526DE9" w14:textId="0A314F05" w:rsidR="00925BBD" w:rsidRDefault="00925BBD" w:rsidP="001A6EAA">
            <w:pPr>
              <w:pStyle w:val="TableRowCentered"/>
              <w:ind w:left="0"/>
              <w:jc w:val="left"/>
              <w:rPr>
                <w:rFonts w:cs="Arial"/>
                <w:sz w:val="22"/>
                <w:szCs w:val="22"/>
              </w:rPr>
            </w:pPr>
            <w:r>
              <w:t>Overall, the evidence suggests that early years and pre-school intervention is beneficial with above average levels of impact, a typical impact of six additional months' progress.</w:t>
            </w:r>
            <w:r w:rsidRPr="00FA7486">
              <w:rPr>
                <w:rFonts w:cs="Arial"/>
                <w:sz w:val="22"/>
                <w:szCs w:val="22"/>
              </w:rPr>
              <w:t xml:space="preserve"> </w:t>
            </w:r>
          </w:p>
          <w:p w14:paraId="1B2433BB" w14:textId="57A2603A" w:rsidR="0086379C" w:rsidRPr="007777F6" w:rsidRDefault="00925BBD" w:rsidP="001A6EAA">
            <w:pPr>
              <w:pStyle w:val="TableRowCentered"/>
              <w:ind w:left="0"/>
              <w:jc w:val="left"/>
              <w:rPr>
                <w:rFonts w:cs="Arial"/>
                <w:szCs w:val="24"/>
              </w:rPr>
            </w:pPr>
            <w:r w:rsidRPr="00FA7486">
              <w:rPr>
                <w:rFonts w:cs="Arial"/>
                <w:sz w:val="22"/>
                <w:szCs w:val="22"/>
              </w:rPr>
              <w:t>(Sutton Trust Education Endowment Foundation)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13B17" w14:textId="345504EB" w:rsidR="0086379C" w:rsidRDefault="00D74FB3">
            <w:pPr>
              <w:pStyle w:val="TableRowCentered"/>
              <w:jc w:val="left"/>
              <w:rPr>
                <w:sz w:val="22"/>
              </w:rPr>
            </w:pPr>
            <w:r w:rsidRPr="00D74FB3">
              <w:rPr>
                <w:sz w:val="22"/>
              </w:rPr>
              <w:t>1</w:t>
            </w:r>
          </w:p>
        </w:tc>
      </w:tr>
      <w:tr w:rsidR="008B0619" w14:paraId="2736228F" w14:textId="77777777" w:rsidTr="00741676">
        <w:trPr>
          <w:trHeight w:val="6970"/>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69FC9" w14:textId="22B7C354" w:rsidR="007F19F8" w:rsidRDefault="008B0619">
            <w:pPr>
              <w:pStyle w:val="TableRow"/>
              <w:rPr>
                <w:b/>
                <w:color w:val="auto"/>
              </w:rPr>
            </w:pPr>
            <w:r w:rsidRPr="00582625">
              <w:rPr>
                <w:b/>
                <w:color w:val="auto"/>
              </w:rPr>
              <w:t xml:space="preserve">Small group </w:t>
            </w:r>
            <w:r w:rsidR="00D37E60" w:rsidRPr="00582625">
              <w:rPr>
                <w:b/>
                <w:color w:val="auto"/>
              </w:rPr>
              <w:t xml:space="preserve">catch up </w:t>
            </w:r>
            <w:r w:rsidRPr="00582625">
              <w:rPr>
                <w:b/>
                <w:color w:val="auto"/>
              </w:rPr>
              <w:t>tutoring</w:t>
            </w:r>
            <w:r w:rsidR="00E04AC7">
              <w:rPr>
                <w:b/>
                <w:color w:val="auto"/>
              </w:rPr>
              <w:t xml:space="preserve"> focussing of Literacy, Numeracy and SPaG.</w:t>
            </w:r>
          </w:p>
          <w:p w14:paraId="023EF784" w14:textId="44AA3395" w:rsidR="00C147A7" w:rsidRDefault="00C147A7">
            <w:pPr>
              <w:pStyle w:val="TableRow"/>
              <w:rPr>
                <w:b/>
                <w:color w:val="auto"/>
              </w:rPr>
            </w:pPr>
          </w:p>
          <w:p w14:paraId="7CDA4E29" w14:textId="77777777" w:rsidR="008B0619" w:rsidRDefault="008B0619">
            <w:pPr>
              <w:pStyle w:val="TableRow"/>
              <w:rPr>
                <w:b/>
                <w:color w:val="FF0000"/>
                <w:sz w:val="22"/>
              </w:rPr>
            </w:pPr>
          </w:p>
          <w:p w14:paraId="4349D9E6" w14:textId="226AF8DF" w:rsidR="00B05BBA" w:rsidRDefault="00B05BBA">
            <w:pPr>
              <w:pStyle w:val="TableRow"/>
              <w:rPr>
                <w:b/>
                <w:color w:val="auto"/>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931C9" w14:textId="739970D6" w:rsidR="008B0619" w:rsidRPr="007777F6" w:rsidRDefault="00FA7486" w:rsidP="005242D7">
            <w:pPr>
              <w:rPr>
                <w:rFonts w:cs="Arial"/>
              </w:rPr>
            </w:pPr>
            <w:r w:rsidRPr="00D74FB3">
              <w:rPr>
                <w:rFonts w:cs="Arial"/>
                <w:color w:val="auto"/>
              </w:rPr>
              <w:t>S</w:t>
            </w:r>
            <w:r w:rsidR="005242D7" w:rsidRPr="00D74FB3">
              <w:rPr>
                <w:rFonts w:cs="Arial"/>
                <w:color w:val="auto"/>
              </w:rPr>
              <w:t>tudies in England have shown that small group tuition approaches can support pupils to make effective progress by providing intense, targeted academic support to those identified as having low prior attainment or at risk of fa</w:t>
            </w:r>
            <w:r w:rsidR="00651C53" w:rsidRPr="00D74FB3">
              <w:rPr>
                <w:rFonts w:cs="Arial"/>
                <w:color w:val="auto"/>
              </w:rPr>
              <w:t>ll</w:t>
            </w:r>
            <w:r w:rsidR="005242D7" w:rsidRPr="00D74FB3">
              <w:rPr>
                <w:rFonts w:cs="Arial"/>
                <w:color w:val="auto"/>
              </w:rPr>
              <w:t xml:space="preserve">ing behind. The approach allows the teacher to focus on the needs of the smaller number of learners and provide teaching that is closely matched to pupil understanding.  Small group tuition offers an opportunity for greater levels of interaction and feedback compared to whole class teaching which can support pupils to overcome barriers to learning and increase their access to the curriculum. </w:t>
            </w:r>
            <w:r w:rsidR="00741676" w:rsidRPr="00D74FB3">
              <w:rPr>
                <w:rFonts w:cs="Arial"/>
                <w:color w:val="auto"/>
              </w:rPr>
              <w:t xml:space="preserve">                                           </w:t>
            </w:r>
            <w:r w:rsidRPr="00D74FB3">
              <w:rPr>
                <w:rFonts w:cs="Arial"/>
                <w:color w:val="auto"/>
                <w:sz w:val="22"/>
                <w:szCs w:val="22"/>
              </w:rPr>
              <w:t>(Sutton Trust Education Endowment Foundation)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7AEB5" w14:textId="4388472A" w:rsidR="008B0619" w:rsidRDefault="007E2665">
            <w:pPr>
              <w:pStyle w:val="TableRowCentered"/>
              <w:jc w:val="left"/>
              <w:rPr>
                <w:sz w:val="22"/>
              </w:rPr>
            </w:pPr>
            <w:r>
              <w:rPr>
                <w:sz w:val="22"/>
              </w:rPr>
              <w:t>1</w:t>
            </w:r>
          </w:p>
        </w:tc>
      </w:tr>
      <w:tr w:rsidR="00A03211" w14:paraId="479F8FA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F6AF" w14:textId="428204EA" w:rsidR="00A03211" w:rsidRDefault="00A03211">
            <w:pPr>
              <w:pStyle w:val="TableRow"/>
              <w:rPr>
                <w:b/>
                <w:color w:val="auto"/>
              </w:rPr>
            </w:pPr>
            <w:r w:rsidRPr="00582625">
              <w:rPr>
                <w:b/>
                <w:color w:val="auto"/>
              </w:rPr>
              <w:t xml:space="preserve">Class based </w:t>
            </w:r>
            <w:r w:rsidR="00352193" w:rsidRPr="00582625">
              <w:rPr>
                <w:b/>
                <w:color w:val="auto"/>
              </w:rPr>
              <w:t>S</w:t>
            </w:r>
            <w:r w:rsidRPr="00582625">
              <w:rPr>
                <w:b/>
                <w:color w:val="auto"/>
              </w:rPr>
              <w:t xml:space="preserve">upport </w:t>
            </w:r>
            <w:r w:rsidR="00352193" w:rsidRPr="00582625">
              <w:rPr>
                <w:b/>
                <w:color w:val="auto"/>
              </w:rPr>
              <w:t>S</w:t>
            </w:r>
            <w:r w:rsidRPr="00582625">
              <w:rPr>
                <w:b/>
                <w:color w:val="auto"/>
              </w:rPr>
              <w:t xml:space="preserve">taff interventions. </w:t>
            </w:r>
          </w:p>
          <w:p w14:paraId="110360A6" w14:textId="77777777" w:rsidR="00C147A7" w:rsidRPr="00582625" w:rsidRDefault="00C147A7">
            <w:pPr>
              <w:pStyle w:val="TableRow"/>
              <w:rPr>
                <w:b/>
                <w:color w:val="auto"/>
              </w:rPr>
            </w:pPr>
          </w:p>
          <w:p w14:paraId="0CC2DD7B" w14:textId="77777777" w:rsidR="00F7169A" w:rsidRDefault="00F7169A">
            <w:pPr>
              <w:pStyle w:val="TableRow"/>
              <w:rPr>
                <w:bCs/>
                <w:color w:val="FF0000"/>
                <w:sz w:val="18"/>
                <w:szCs w:val="18"/>
                <w:highlight w:val="yellow"/>
              </w:rPr>
            </w:pPr>
          </w:p>
          <w:p w14:paraId="5BADEF59" w14:textId="7873C7BF" w:rsidR="00B05BBA" w:rsidRPr="00F7169A" w:rsidRDefault="00B05BBA">
            <w:pPr>
              <w:pStyle w:val="TableRow"/>
              <w:rPr>
                <w:bCs/>
                <w:color w:val="auto"/>
                <w:sz w:val="22"/>
                <w:highlight w:val="yellow"/>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4233E" w14:textId="2D4D589A" w:rsidR="00A03211" w:rsidRPr="00FA7486" w:rsidRDefault="00A81C06" w:rsidP="00A81C06">
            <w:pPr>
              <w:rPr>
                <w:rFonts w:cs="Arial"/>
                <w:color w:val="263238"/>
                <w:shd w:val="clear" w:color="auto" w:fill="FFFFFF"/>
              </w:rPr>
            </w:pPr>
            <w:r w:rsidRPr="00D74FB3">
              <w:rPr>
                <w:rFonts w:cs="Arial"/>
                <w:color w:val="auto"/>
              </w:rPr>
              <w:t xml:space="preserve">Research which focuses on teaching assistants who provide one to one small group targeted interventions shows a strong positive benefit of between four to six additional months on average. </w:t>
            </w:r>
            <w:r w:rsidRPr="00D74FB3">
              <w:rPr>
                <w:rFonts w:cs="Arial"/>
                <w:color w:val="auto"/>
                <w:shd w:val="clear" w:color="auto" w:fill="FFFFFF"/>
              </w:rPr>
              <w:t>There is also evidence that working with teaching assistants can lead to improvements in pupils’ attitudes</w:t>
            </w:r>
            <w:r w:rsidR="00FA7486" w:rsidRPr="00D74FB3">
              <w:rPr>
                <w:rFonts w:cs="Arial"/>
                <w:color w:val="auto"/>
                <w:shd w:val="clear" w:color="auto" w:fill="FFFFFF"/>
              </w:rPr>
              <w:t xml:space="preserve"> to learning.</w:t>
            </w:r>
            <w:r w:rsidRPr="00D74FB3">
              <w:rPr>
                <w:rFonts w:cs="Arial"/>
                <w:color w:val="auto"/>
                <w:shd w:val="clear" w:color="auto" w:fill="FFFFFF"/>
              </w:rPr>
              <w:t xml:space="preserve"> </w:t>
            </w:r>
            <w:r w:rsidR="00741676" w:rsidRPr="00D74FB3">
              <w:rPr>
                <w:rFonts w:cs="Arial"/>
                <w:color w:val="auto"/>
                <w:shd w:val="clear" w:color="auto" w:fill="FFFFFF"/>
              </w:rPr>
              <w:t xml:space="preserve">                               </w:t>
            </w:r>
            <w:r w:rsidRPr="00D74FB3">
              <w:rPr>
                <w:rFonts w:cs="Arial"/>
                <w:color w:val="auto"/>
                <w:sz w:val="22"/>
                <w:szCs w:val="22"/>
              </w:rPr>
              <w:t>(Sutton Trust Education Endowment Foundation)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8C94F" w14:textId="48537B84" w:rsidR="00A03211" w:rsidRDefault="00070D7E">
            <w:pPr>
              <w:pStyle w:val="TableRowCentered"/>
              <w:jc w:val="left"/>
              <w:rPr>
                <w:sz w:val="22"/>
              </w:rPr>
            </w:pPr>
            <w:r>
              <w:rPr>
                <w:sz w:val="22"/>
              </w:rPr>
              <w:t>1,6</w:t>
            </w:r>
          </w:p>
        </w:tc>
      </w:tr>
      <w:tr w:rsidR="00854B20" w14:paraId="6CA5CD4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40A69" w14:textId="499F7966" w:rsidR="00854B20" w:rsidRDefault="00854B20">
            <w:pPr>
              <w:pStyle w:val="TableRow"/>
              <w:rPr>
                <w:b/>
                <w:color w:val="auto"/>
              </w:rPr>
            </w:pPr>
            <w:r w:rsidRPr="00582625">
              <w:rPr>
                <w:b/>
                <w:color w:val="auto"/>
              </w:rPr>
              <w:t xml:space="preserve">Continued support of Inclusion Lead. </w:t>
            </w:r>
          </w:p>
          <w:p w14:paraId="060127A2" w14:textId="77777777" w:rsidR="00C147A7" w:rsidRPr="00582625" w:rsidRDefault="00C147A7">
            <w:pPr>
              <w:pStyle w:val="TableRow"/>
              <w:rPr>
                <w:b/>
                <w:color w:val="auto"/>
              </w:rPr>
            </w:pPr>
          </w:p>
          <w:p w14:paraId="315D12AA" w14:textId="77777777" w:rsidR="00854B20" w:rsidRDefault="00854B20">
            <w:pPr>
              <w:pStyle w:val="TableRow"/>
              <w:rPr>
                <w:b/>
                <w:color w:val="FF0000"/>
                <w:sz w:val="22"/>
              </w:rPr>
            </w:pPr>
          </w:p>
          <w:p w14:paraId="56A5E420" w14:textId="7207D401" w:rsidR="00B05BBA" w:rsidRPr="00F7169A" w:rsidRDefault="00B05BBA">
            <w:pPr>
              <w:pStyle w:val="TableRow"/>
              <w:rPr>
                <w:b/>
                <w:color w:val="auto"/>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45503" w14:textId="5D1D589A" w:rsidR="00854B20" w:rsidRDefault="000139F7" w:rsidP="001A6EAA">
            <w:pPr>
              <w:pStyle w:val="TableRowCentered"/>
              <w:ind w:left="0"/>
              <w:jc w:val="left"/>
              <w:rPr>
                <w:rFonts w:cs="Arial"/>
                <w:szCs w:val="24"/>
              </w:rPr>
            </w:pPr>
            <w:r>
              <w:rPr>
                <w:rFonts w:cs="Arial"/>
                <w:szCs w:val="24"/>
              </w:rPr>
              <w:t xml:space="preserve">The School’s Inclusion Lead: </w:t>
            </w:r>
          </w:p>
          <w:p w14:paraId="13F51E95" w14:textId="77777777" w:rsidR="000139F7" w:rsidRDefault="000139F7" w:rsidP="001A6EAA">
            <w:pPr>
              <w:pStyle w:val="TableRowCentered"/>
              <w:ind w:left="0"/>
              <w:jc w:val="left"/>
              <w:rPr>
                <w:rFonts w:cs="Arial"/>
                <w:szCs w:val="24"/>
              </w:rPr>
            </w:pPr>
            <w:r>
              <w:rPr>
                <w:rFonts w:cs="Arial"/>
                <w:szCs w:val="24"/>
              </w:rPr>
              <w:t>-Acts as support for the School’s Inclusion Team</w:t>
            </w:r>
          </w:p>
          <w:p w14:paraId="2D463BCF" w14:textId="77777777" w:rsidR="000139F7" w:rsidRDefault="000139F7" w:rsidP="001A6EAA">
            <w:pPr>
              <w:pStyle w:val="TableRowCentered"/>
              <w:ind w:left="0"/>
              <w:jc w:val="left"/>
              <w:rPr>
                <w:rFonts w:cs="Arial"/>
                <w:szCs w:val="24"/>
              </w:rPr>
            </w:pPr>
            <w:r>
              <w:rPr>
                <w:rFonts w:cs="Arial"/>
                <w:szCs w:val="24"/>
              </w:rPr>
              <w:t>-Supports the School’s Dyslexia and Autism Champion in school</w:t>
            </w:r>
          </w:p>
          <w:p w14:paraId="6BA9AE26" w14:textId="569E13BC" w:rsidR="000139F7" w:rsidRDefault="00551340" w:rsidP="001A6EAA">
            <w:pPr>
              <w:pStyle w:val="TableRowCentered"/>
              <w:ind w:left="0"/>
              <w:jc w:val="left"/>
              <w:rPr>
                <w:rFonts w:cs="Arial"/>
                <w:szCs w:val="24"/>
              </w:rPr>
            </w:pPr>
            <w:r>
              <w:rPr>
                <w:rFonts w:cs="Arial"/>
                <w:szCs w:val="24"/>
              </w:rPr>
              <w:t>-Offers support</w:t>
            </w:r>
            <w:r w:rsidR="000139F7">
              <w:rPr>
                <w:rFonts w:cs="Arial"/>
                <w:szCs w:val="24"/>
              </w:rPr>
              <w:t xml:space="preserve"> </w:t>
            </w:r>
            <w:r>
              <w:rPr>
                <w:rFonts w:cs="Arial"/>
                <w:szCs w:val="24"/>
              </w:rPr>
              <w:t xml:space="preserve">to </w:t>
            </w:r>
            <w:r w:rsidR="000139F7">
              <w:rPr>
                <w:rFonts w:cs="Arial"/>
                <w:szCs w:val="24"/>
              </w:rPr>
              <w:t>staff and parents</w:t>
            </w:r>
            <w:r>
              <w:rPr>
                <w:rFonts w:cs="Arial"/>
                <w:szCs w:val="24"/>
              </w:rPr>
              <w:t xml:space="preserve"> with children in school or at home with Autism and/or Dyslexia</w:t>
            </w:r>
          </w:p>
          <w:p w14:paraId="477E329A" w14:textId="77777777" w:rsidR="00551340" w:rsidRDefault="00551340" w:rsidP="001A6EAA">
            <w:pPr>
              <w:pStyle w:val="TableRowCentered"/>
              <w:ind w:left="0"/>
              <w:jc w:val="left"/>
              <w:rPr>
                <w:rFonts w:cs="Arial"/>
                <w:szCs w:val="24"/>
              </w:rPr>
            </w:pPr>
            <w:r>
              <w:rPr>
                <w:rFonts w:cs="Arial"/>
                <w:szCs w:val="24"/>
              </w:rPr>
              <w:t>-Organises and Leads EHCP reviews</w:t>
            </w:r>
          </w:p>
          <w:p w14:paraId="4E545FB1" w14:textId="2F44C797" w:rsidR="00551340" w:rsidRDefault="00551340" w:rsidP="001A6EAA">
            <w:pPr>
              <w:pStyle w:val="TableRowCentered"/>
              <w:ind w:left="0"/>
              <w:jc w:val="left"/>
              <w:rPr>
                <w:rFonts w:cs="Arial"/>
                <w:szCs w:val="24"/>
              </w:rPr>
            </w:pPr>
            <w:r>
              <w:rPr>
                <w:rFonts w:cs="Arial"/>
                <w:szCs w:val="24"/>
              </w:rPr>
              <w:t>-Ensures the needs of all learners are met at class level</w:t>
            </w:r>
          </w:p>
          <w:p w14:paraId="669F68D3" w14:textId="6DE5694C" w:rsidR="00551340" w:rsidRDefault="00551340" w:rsidP="001A6EAA">
            <w:pPr>
              <w:pStyle w:val="TableRowCentered"/>
              <w:ind w:left="0"/>
              <w:jc w:val="left"/>
              <w:rPr>
                <w:rFonts w:cs="Arial"/>
                <w:szCs w:val="24"/>
              </w:rPr>
            </w:pPr>
            <w:r>
              <w:rPr>
                <w:rFonts w:cs="Arial"/>
                <w:szCs w:val="24"/>
              </w:rPr>
              <w:t>-Monitors PDRs (Plan Do Reviews) for children on the school’s record of need</w:t>
            </w:r>
          </w:p>
          <w:p w14:paraId="15056FA1" w14:textId="6A68622B" w:rsidR="00551340" w:rsidRDefault="00551340" w:rsidP="001A6EAA">
            <w:pPr>
              <w:pStyle w:val="TableRowCentered"/>
              <w:ind w:left="0"/>
              <w:jc w:val="left"/>
              <w:rPr>
                <w:rFonts w:cs="Arial"/>
                <w:szCs w:val="24"/>
              </w:rPr>
            </w:pPr>
            <w:r>
              <w:rPr>
                <w:rFonts w:cs="Arial"/>
                <w:szCs w:val="24"/>
              </w:rPr>
              <w:t>- Is a teacher for children in care</w:t>
            </w:r>
          </w:p>
          <w:p w14:paraId="352D7CE9" w14:textId="681F3698" w:rsidR="00551340" w:rsidRPr="007777F6" w:rsidRDefault="00551340" w:rsidP="001A6EAA">
            <w:pPr>
              <w:pStyle w:val="TableRowCentered"/>
              <w:ind w:left="0"/>
              <w:jc w:val="left"/>
              <w:rPr>
                <w:rFonts w:cs="Arial"/>
                <w:szCs w:val="24"/>
              </w:rPr>
            </w:pPr>
            <w:r>
              <w:rPr>
                <w:rFonts w:cs="Arial"/>
                <w:szCs w:val="24"/>
              </w:rPr>
              <w:t xml:space="preserve">- Is a </w:t>
            </w:r>
            <w:r>
              <w:rPr>
                <w:rFonts w:cs="Arial"/>
              </w:rPr>
              <w:t>deputy within the school’s Safeguarding Team.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DD5F4" w14:textId="2076E0AB" w:rsidR="00854B20" w:rsidRDefault="00623E0D">
            <w:pPr>
              <w:pStyle w:val="TableRowCentered"/>
              <w:jc w:val="left"/>
              <w:rPr>
                <w:sz w:val="22"/>
              </w:rPr>
            </w:pPr>
            <w:r w:rsidRPr="00623E0D">
              <w:rPr>
                <w:sz w:val="22"/>
              </w:rPr>
              <w:t>1,2,3,4,5,6</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5C09A524" w:rsidR="00E66558" w:rsidRPr="008D678B" w:rsidRDefault="009D71E8">
      <w:pPr>
        <w:spacing w:before="240" w:after="120"/>
        <w:rPr>
          <w:b/>
          <w:bCs/>
        </w:rPr>
      </w:pPr>
      <w:r>
        <w:t xml:space="preserve">Budgeted </w:t>
      </w:r>
      <w:r w:rsidRPr="00B05BBA">
        <w:t xml:space="preserve">cost: £ </w:t>
      </w:r>
      <w:r w:rsidR="00B44F2D" w:rsidRPr="00B05BBA">
        <w:t>82,694.52</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38C6D95" w14:textId="77777777" w:rsidR="00E66558" w:rsidRDefault="009D71E8">
            <w:pPr>
              <w:pStyle w:val="TableHeader"/>
              <w:jc w:val="left"/>
            </w:pPr>
            <w:r>
              <w:t>Activity</w:t>
            </w:r>
          </w:p>
          <w:p w14:paraId="2D3DDB21" w14:textId="77777777" w:rsidR="000B615F" w:rsidRDefault="000B615F">
            <w:pPr>
              <w:pStyle w:val="TableHeader"/>
              <w:jc w:val="left"/>
            </w:pPr>
          </w:p>
          <w:p w14:paraId="2A7D5534" w14:textId="315BE3C5" w:rsidR="00B05BBA" w:rsidRDefault="00B05BBA">
            <w:pPr>
              <w:pStyle w:val="TableHeader"/>
              <w:jc w:val="left"/>
            </w:pP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2B310D"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492D7" w14:textId="5B3A9BC6" w:rsidR="004A612D" w:rsidRPr="00582625" w:rsidRDefault="004A612D" w:rsidP="002B310D">
            <w:pPr>
              <w:pStyle w:val="TableRow"/>
              <w:ind w:left="0"/>
              <w:rPr>
                <w:b/>
                <w:color w:val="FF0000"/>
              </w:rPr>
            </w:pPr>
            <w:r w:rsidRPr="00582625">
              <w:rPr>
                <w:b/>
                <w:color w:val="auto"/>
              </w:rPr>
              <w:t>Rainbows</w:t>
            </w:r>
            <w:r w:rsidR="00DD6B4A" w:rsidRPr="00582625">
              <w:rPr>
                <w:b/>
                <w:color w:val="auto"/>
              </w:rPr>
              <w:t xml:space="preserve"> </w:t>
            </w:r>
          </w:p>
          <w:p w14:paraId="13C3E77E" w14:textId="77777777" w:rsidR="004A612D" w:rsidRPr="00582625" w:rsidRDefault="002B310D" w:rsidP="002B310D">
            <w:pPr>
              <w:pStyle w:val="TableRow"/>
              <w:ind w:left="0"/>
              <w:rPr>
                <w:b/>
              </w:rPr>
            </w:pPr>
            <w:r w:rsidRPr="00582625">
              <w:rPr>
                <w:b/>
              </w:rPr>
              <w:t>Mini Rai</w:t>
            </w:r>
            <w:r w:rsidR="004A612D" w:rsidRPr="00582625">
              <w:rPr>
                <w:b/>
              </w:rPr>
              <w:t>nbows</w:t>
            </w:r>
          </w:p>
          <w:p w14:paraId="64B219EF" w14:textId="58A418DC" w:rsidR="004A612D" w:rsidRPr="00582625" w:rsidRDefault="004A612D" w:rsidP="002B310D">
            <w:pPr>
              <w:pStyle w:val="TableRow"/>
              <w:ind w:left="0"/>
              <w:rPr>
                <w:b/>
              </w:rPr>
            </w:pPr>
            <w:r w:rsidRPr="00582625">
              <w:rPr>
                <w:b/>
                <w:color w:val="auto"/>
              </w:rPr>
              <w:t>1-1 Nurture or TiS</w:t>
            </w:r>
            <w:r w:rsidR="00DD6B4A" w:rsidRPr="00582625">
              <w:rPr>
                <w:b/>
                <w:color w:val="00B0F0"/>
              </w:rPr>
              <w:t xml:space="preserve"> </w:t>
            </w:r>
          </w:p>
          <w:p w14:paraId="6B8A79D2" w14:textId="22625383" w:rsidR="004A612D" w:rsidRPr="00582625" w:rsidRDefault="004A612D" w:rsidP="004A612D">
            <w:pPr>
              <w:pStyle w:val="TableRow"/>
              <w:ind w:left="0"/>
              <w:rPr>
                <w:b/>
              </w:rPr>
            </w:pPr>
            <w:r w:rsidRPr="00582625">
              <w:rPr>
                <w:b/>
              </w:rPr>
              <w:t>Wild Tribe Nurture</w:t>
            </w:r>
            <w:r w:rsidR="00695CCD" w:rsidRPr="00582625">
              <w:rPr>
                <w:b/>
              </w:rPr>
              <w:t xml:space="preserve"> and Fun Fit</w:t>
            </w:r>
          </w:p>
          <w:p w14:paraId="71E4A729" w14:textId="39B7FA60" w:rsidR="001172DA" w:rsidRDefault="001172DA" w:rsidP="007C788D">
            <w:pPr>
              <w:pStyle w:val="TableRow"/>
              <w:ind w:left="0"/>
              <w:rPr>
                <w:b/>
                <w:sz w:val="22"/>
              </w:rPr>
            </w:pPr>
          </w:p>
          <w:p w14:paraId="620D16A8" w14:textId="77777777" w:rsidR="000B615F" w:rsidRPr="007C788D" w:rsidRDefault="000B615F" w:rsidP="007C788D">
            <w:pPr>
              <w:pStyle w:val="TableRow"/>
              <w:ind w:left="0"/>
              <w:rPr>
                <w:b/>
                <w:bCs/>
                <w:color w:val="FF0000"/>
                <w:sz w:val="20"/>
                <w:szCs w:val="20"/>
              </w:rPr>
            </w:pPr>
          </w:p>
          <w:p w14:paraId="41B87038" w14:textId="77777777" w:rsidR="007C788D" w:rsidRDefault="007C788D" w:rsidP="002B310D">
            <w:pPr>
              <w:pStyle w:val="TableRow"/>
              <w:ind w:left="0"/>
              <w:rPr>
                <w:b/>
                <w:bCs/>
                <w:sz w:val="20"/>
                <w:szCs w:val="20"/>
              </w:rPr>
            </w:pPr>
          </w:p>
          <w:p w14:paraId="5F8D6666" w14:textId="5594D47E" w:rsidR="005E3C0D" w:rsidRDefault="005E3C0D" w:rsidP="003476C2">
            <w:pPr>
              <w:pStyle w:val="TableRow"/>
              <w:rPr>
                <w:b/>
                <w:bCs/>
                <w:sz w:val="20"/>
                <w:szCs w:val="20"/>
                <w:highlight w:val="green"/>
              </w:rPr>
            </w:pPr>
          </w:p>
          <w:p w14:paraId="49A8D5DE" w14:textId="77777777" w:rsidR="00B05BBA" w:rsidRPr="003476C2" w:rsidRDefault="00B05BBA" w:rsidP="003476C2">
            <w:pPr>
              <w:pStyle w:val="TableRow"/>
              <w:rPr>
                <w:b/>
                <w:bCs/>
                <w:highlight w:val="green"/>
              </w:rPr>
            </w:pPr>
          </w:p>
          <w:p w14:paraId="29383F9A" w14:textId="6DECC4CB" w:rsidR="003476C2" w:rsidRPr="003476C2" w:rsidRDefault="003476C2" w:rsidP="002B310D">
            <w:pPr>
              <w:pStyle w:val="TableRow"/>
              <w:ind w:left="0"/>
              <w:rPr>
                <w:b/>
                <w:bCs/>
              </w:rPr>
            </w:pPr>
          </w:p>
          <w:p w14:paraId="2A7D5538" w14:textId="30AB7DDA" w:rsidR="003476C2" w:rsidRPr="00735F70" w:rsidRDefault="003476C2" w:rsidP="002B310D">
            <w:pPr>
              <w:pStyle w:val="TableRow"/>
              <w:ind w:left="0"/>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6E55E" w14:textId="77777777" w:rsidR="004A612D" w:rsidRPr="007777F6" w:rsidRDefault="00C7138D" w:rsidP="004A612D">
            <w:pPr>
              <w:suppressAutoHyphens w:val="0"/>
              <w:autoSpaceDN/>
              <w:spacing w:after="160" w:line="259" w:lineRule="auto"/>
              <w:rPr>
                <w:rFonts w:cs="Arial"/>
              </w:rPr>
            </w:pPr>
            <w:r w:rsidRPr="007777F6">
              <w:rPr>
                <w:rFonts w:cs="Arial"/>
              </w:rPr>
              <w:t xml:space="preserve">For many years the Rainbows, Mini Rainbows, Wild Tribe and 1-1 TiS provision has delivered stable routines and developmentally appropriate activities based on individual needs. Through these sessions, and especially in their relationship with the leading adults, the children have rediscovered the essential security of early attachment.  The various nurture settings have provided secure bases from which these children have begun to engage more in the process of learning and develop the self-confidence that enables them to find their place in the wider school community of St. Michael’s. </w:t>
            </w:r>
          </w:p>
          <w:p w14:paraId="6D235A56" w14:textId="521E6F76" w:rsidR="004A612D" w:rsidRPr="007777F6" w:rsidRDefault="00C7138D" w:rsidP="004A612D">
            <w:pPr>
              <w:suppressAutoHyphens w:val="0"/>
              <w:autoSpaceDN/>
              <w:spacing w:after="160" w:line="259" w:lineRule="auto"/>
              <w:rPr>
                <w:rFonts w:cs="Arial"/>
              </w:rPr>
            </w:pPr>
            <w:r w:rsidRPr="007777F6">
              <w:rPr>
                <w:rFonts w:cs="Arial"/>
              </w:rPr>
              <w:t xml:space="preserve">Before, during and after attending these nurture groups the mentees have been assessed using various assessment tools including Boxall Profile and Motional.  </w:t>
            </w:r>
          </w:p>
          <w:p w14:paraId="2A7D5539" w14:textId="5C1001D6" w:rsidR="002B310D" w:rsidRPr="007777F6" w:rsidRDefault="00C7138D" w:rsidP="004A612D">
            <w:pPr>
              <w:suppressAutoHyphens w:val="0"/>
              <w:autoSpaceDN/>
              <w:spacing w:after="160" w:line="259" w:lineRule="auto"/>
              <w:rPr>
                <w:rFonts w:ascii="Tahoma" w:hAnsi="Tahoma" w:cs="Tahoma"/>
              </w:rPr>
            </w:pPr>
            <w:r w:rsidRPr="007777F6">
              <w:rPr>
                <w:rFonts w:cs="Arial"/>
              </w:rPr>
              <w:t xml:space="preserve">Analysis of this data has shown that all mentees had made progress many developmental and diagnostic areas. </w:t>
            </w:r>
            <w:r w:rsidRPr="007777F6">
              <w:rPr>
                <w:rFonts w:cs="Arial"/>
                <w:shd w:val="clear" w:color="auto" w:fill="FFFFFF"/>
              </w:rPr>
              <w:t>On average, pupils who participate in adventure learning interventions make approximately four additional months’ progress. There is also evidence of an impact on non-cognitive outcomes such as self-confidence.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BF49E" w14:textId="748BED66" w:rsidR="002B310D" w:rsidRDefault="0093655C" w:rsidP="002B310D">
            <w:pPr>
              <w:pStyle w:val="TableRowCentered"/>
              <w:jc w:val="left"/>
              <w:rPr>
                <w:sz w:val="22"/>
              </w:rPr>
            </w:pPr>
            <w:r>
              <w:rPr>
                <w:sz w:val="22"/>
              </w:rPr>
              <w:t>1, 2, 3, 4</w:t>
            </w:r>
          </w:p>
          <w:p w14:paraId="39D31654" w14:textId="77777777" w:rsidR="00E915EE" w:rsidRDefault="00E915EE" w:rsidP="002B310D">
            <w:pPr>
              <w:pStyle w:val="TableRowCentered"/>
              <w:jc w:val="left"/>
              <w:rPr>
                <w:sz w:val="22"/>
              </w:rPr>
            </w:pPr>
          </w:p>
          <w:p w14:paraId="0AE8D803" w14:textId="77777777" w:rsidR="00E915EE" w:rsidRDefault="00E915EE" w:rsidP="002B310D">
            <w:pPr>
              <w:pStyle w:val="TableRowCentered"/>
              <w:jc w:val="left"/>
              <w:rPr>
                <w:sz w:val="22"/>
              </w:rPr>
            </w:pPr>
          </w:p>
          <w:p w14:paraId="024CF88F" w14:textId="77777777" w:rsidR="00E915EE" w:rsidRDefault="00E915EE" w:rsidP="002B310D">
            <w:pPr>
              <w:pStyle w:val="TableRowCentered"/>
              <w:jc w:val="left"/>
              <w:rPr>
                <w:sz w:val="22"/>
              </w:rPr>
            </w:pPr>
          </w:p>
          <w:p w14:paraId="31C492B4" w14:textId="77777777" w:rsidR="00E915EE" w:rsidRDefault="00E915EE" w:rsidP="002B310D">
            <w:pPr>
              <w:pStyle w:val="TableRowCentered"/>
              <w:jc w:val="left"/>
              <w:rPr>
                <w:sz w:val="22"/>
              </w:rPr>
            </w:pPr>
          </w:p>
          <w:p w14:paraId="00EC2A09" w14:textId="77777777" w:rsidR="00E915EE" w:rsidRDefault="00E915EE" w:rsidP="002B310D">
            <w:pPr>
              <w:pStyle w:val="TableRowCentered"/>
              <w:jc w:val="left"/>
              <w:rPr>
                <w:sz w:val="22"/>
              </w:rPr>
            </w:pPr>
          </w:p>
          <w:p w14:paraId="6EAEB03D" w14:textId="77777777" w:rsidR="00E915EE" w:rsidRDefault="00E915EE" w:rsidP="002B310D">
            <w:pPr>
              <w:pStyle w:val="TableRowCentered"/>
              <w:jc w:val="left"/>
              <w:rPr>
                <w:sz w:val="22"/>
              </w:rPr>
            </w:pPr>
          </w:p>
          <w:p w14:paraId="30C46F37" w14:textId="356AC095" w:rsidR="00E915EE" w:rsidRDefault="00E915EE" w:rsidP="002B310D">
            <w:pPr>
              <w:pStyle w:val="TableRowCentered"/>
              <w:jc w:val="left"/>
              <w:rPr>
                <w:sz w:val="22"/>
              </w:rPr>
            </w:pPr>
          </w:p>
          <w:p w14:paraId="430B27A7" w14:textId="77777777" w:rsidR="00E915EE" w:rsidRDefault="00E915EE" w:rsidP="002B310D">
            <w:pPr>
              <w:pStyle w:val="TableRowCentered"/>
              <w:jc w:val="left"/>
              <w:rPr>
                <w:sz w:val="22"/>
              </w:rPr>
            </w:pPr>
          </w:p>
          <w:p w14:paraId="11027CA4" w14:textId="77777777" w:rsidR="00E915EE" w:rsidRDefault="00E915EE" w:rsidP="002B310D">
            <w:pPr>
              <w:pStyle w:val="TableRowCentered"/>
              <w:jc w:val="left"/>
              <w:rPr>
                <w:sz w:val="22"/>
              </w:rPr>
            </w:pPr>
          </w:p>
          <w:p w14:paraId="366EFD11" w14:textId="77777777" w:rsidR="00E915EE" w:rsidRDefault="00E915EE" w:rsidP="002B310D">
            <w:pPr>
              <w:pStyle w:val="TableRowCentered"/>
              <w:jc w:val="left"/>
              <w:rPr>
                <w:sz w:val="22"/>
              </w:rPr>
            </w:pPr>
          </w:p>
          <w:p w14:paraId="2A7D553A" w14:textId="27745F0B" w:rsidR="00E915EE" w:rsidRDefault="00E915EE" w:rsidP="002B310D">
            <w:pPr>
              <w:pStyle w:val="TableRowCentered"/>
              <w:jc w:val="left"/>
              <w:rPr>
                <w:sz w:val="22"/>
              </w:rPr>
            </w:pPr>
          </w:p>
        </w:tc>
      </w:tr>
      <w:tr w:rsidR="00C7138D" w14:paraId="7023006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94CEB" w14:textId="755A22B4" w:rsidR="008D678B" w:rsidRDefault="003E3D45" w:rsidP="002B310D">
            <w:pPr>
              <w:pStyle w:val="TableRow"/>
              <w:ind w:left="0"/>
            </w:pPr>
            <w:r w:rsidRPr="00DD6B4A">
              <w:rPr>
                <w:b/>
                <w:color w:val="auto"/>
              </w:rPr>
              <w:t>S</w:t>
            </w:r>
            <w:r w:rsidR="00C7138D" w:rsidRPr="00DD6B4A">
              <w:rPr>
                <w:b/>
                <w:color w:val="auto"/>
              </w:rPr>
              <w:t>upport from NHS Mental Health Practitioner</w:t>
            </w:r>
            <w:r w:rsidR="00C7138D" w:rsidRPr="00DD6B4A">
              <w:rPr>
                <w:color w:val="auto"/>
              </w:rPr>
              <w:t xml:space="preserve"> </w:t>
            </w:r>
            <w:r w:rsidR="00C7138D" w:rsidRPr="00AF1A17">
              <w:rPr>
                <w:b/>
                <w:bCs/>
              </w:rPr>
              <w:t>- groups of children and individual children.</w:t>
            </w:r>
            <w:r w:rsidR="00383466">
              <w:t xml:space="preserve"> </w:t>
            </w:r>
          </w:p>
          <w:p w14:paraId="1DF23DB7" w14:textId="77777777" w:rsidR="00C147A7" w:rsidRDefault="00C147A7" w:rsidP="002B310D">
            <w:pPr>
              <w:pStyle w:val="TableRow"/>
              <w:ind w:left="0"/>
            </w:pPr>
          </w:p>
          <w:p w14:paraId="41851B68" w14:textId="77777777" w:rsidR="0004668E" w:rsidRDefault="0004668E" w:rsidP="002B310D">
            <w:pPr>
              <w:pStyle w:val="TableRow"/>
              <w:ind w:left="0"/>
              <w:rPr>
                <w:b/>
                <w:bCs/>
              </w:rPr>
            </w:pPr>
          </w:p>
          <w:p w14:paraId="4E0A62A6" w14:textId="686338C0" w:rsidR="00B05BBA" w:rsidRPr="0004668E" w:rsidRDefault="00B05BBA" w:rsidP="002B310D">
            <w:pPr>
              <w:pStyle w:val="TableRow"/>
              <w:ind w:left="0"/>
              <w:rPr>
                <w:b/>
                <w:bCs/>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10E0C" w14:textId="45A58A47" w:rsidR="00741676" w:rsidRDefault="00F261E5" w:rsidP="002B310D">
            <w:pPr>
              <w:pStyle w:val="TableRowCentered"/>
              <w:jc w:val="left"/>
              <w:rPr>
                <w:szCs w:val="24"/>
              </w:rPr>
            </w:pPr>
            <w:r w:rsidRPr="007777F6">
              <w:rPr>
                <w:szCs w:val="24"/>
              </w:rPr>
              <w:t xml:space="preserve">This </w:t>
            </w:r>
            <w:r w:rsidR="00360F56">
              <w:rPr>
                <w:szCs w:val="24"/>
              </w:rPr>
              <w:t xml:space="preserve">intervention </w:t>
            </w:r>
            <w:r w:rsidRPr="007777F6">
              <w:rPr>
                <w:szCs w:val="24"/>
              </w:rPr>
              <w:t>is not funded</w:t>
            </w:r>
            <w:r w:rsidR="009365F3">
              <w:rPr>
                <w:szCs w:val="24"/>
              </w:rPr>
              <w:t xml:space="preserve"> out of </w:t>
            </w:r>
            <w:r w:rsidRPr="007777F6">
              <w:rPr>
                <w:szCs w:val="24"/>
              </w:rPr>
              <w:t>P</w:t>
            </w:r>
            <w:r w:rsidR="003E3D45" w:rsidRPr="007777F6">
              <w:rPr>
                <w:szCs w:val="24"/>
              </w:rPr>
              <w:t>P</w:t>
            </w:r>
            <w:r w:rsidRPr="007777F6">
              <w:rPr>
                <w:szCs w:val="24"/>
              </w:rPr>
              <w:t>/</w:t>
            </w:r>
            <w:r w:rsidR="003E3D45" w:rsidRPr="007777F6">
              <w:rPr>
                <w:szCs w:val="24"/>
              </w:rPr>
              <w:t>SPP but</w:t>
            </w:r>
            <w:r w:rsidR="007C3F6E" w:rsidRPr="007777F6">
              <w:rPr>
                <w:szCs w:val="24"/>
              </w:rPr>
              <w:t xml:space="preserve"> is facilitated and monitored by the PP</w:t>
            </w:r>
            <w:r w:rsidR="00735F70" w:rsidRPr="007777F6">
              <w:rPr>
                <w:szCs w:val="24"/>
              </w:rPr>
              <w:t>/SPP</w:t>
            </w:r>
            <w:r w:rsidR="007C3F6E" w:rsidRPr="007777F6">
              <w:rPr>
                <w:szCs w:val="24"/>
              </w:rPr>
              <w:t xml:space="preserve"> Lead</w:t>
            </w:r>
            <w:r w:rsidR="009365F3">
              <w:rPr>
                <w:szCs w:val="24"/>
              </w:rPr>
              <w:t>.</w:t>
            </w:r>
            <w:r w:rsidR="00360F56">
              <w:rPr>
                <w:szCs w:val="24"/>
              </w:rPr>
              <w:t xml:space="preserve">  </w:t>
            </w:r>
            <w:r w:rsidR="007C3F6E" w:rsidRPr="007777F6">
              <w:rPr>
                <w:szCs w:val="24"/>
              </w:rPr>
              <w:t xml:space="preserve"> </w:t>
            </w:r>
          </w:p>
          <w:p w14:paraId="7F776500" w14:textId="0C06B456" w:rsidR="00C7138D" w:rsidRPr="007777F6" w:rsidRDefault="0093655C" w:rsidP="002B310D">
            <w:pPr>
              <w:pStyle w:val="TableRowCentered"/>
              <w:jc w:val="left"/>
              <w:rPr>
                <w:szCs w:val="24"/>
              </w:rPr>
            </w:pPr>
            <w:r w:rsidRPr="007777F6">
              <w:rPr>
                <w:szCs w:val="24"/>
              </w:rPr>
              <w:t>PP</w:t>
            </w:r>
            <w:r w:rsidR="003E3D45" w:rsidRPr="007777F6">
              <w:rPr>
                <w:szCs w:val="24"/>
              </w:rPr>
              <w:t xml:space="preserve"> &amp; </w:t>
            </w:r>
            <w:r w:rsidR="00735F70" w:rsidRPr="007777F6">
              <w:rPr>
                <w:szCs w:val="24"/>
              </w:rPr>
              <w:t>SPP</w:t>
            </w:r>
            <w:r w:rsidRPr="007777F6">
              <w:rPr>
                <w:szCs w:val="24"/>
              </w:rPr>
              <w:t xml:space="preserve"> children have benefitted</w:t>
            </w:r>
            <w:r w:rsidR="00F261E5" w:rsidRPr="007777F6">
              <w:rPr>
                <w:szCs w:val="24"/>
              </w:rPr>
              <w:t xml:space="preserve"> from this service in the past and continue to benefit from i</w:t>
            </w:r>
            <w:r w:rsidR="00692EAA">
              <w:rPr>
                <w:szCs w:val="24"/>
              </w:rPr>
              <w:t>t.</w:t>
            </w:r>
            <w:r w:rsidR="00F261E5" w:rsidRPr="007777F6">
              <w:rPr>
                <w:szCs w:val="24"/>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A404" w14:textId="7C2BF031" w:rsidR="00C7138D" w:rsidRDefault="0093655C" w:rsidP="002B310D">
            <w:pPr>
              <w:pStyle w:val="TableRowCentered"/>
              <w:jc w:val="left"/>
              <w:rPr>
                <w:sz w:val="22"/>
              </w:rPr>
            </w:pPr>
            <w:r>
              <w:rPr>
                <w:sz w:val="22"/>
              </w:rPr>
              <w:t>1,2</w:t>
            </w:r>
          </w:p>
        </w:tc>
      </w:tr>
      <w:tr w:rsidR="002B310D" w:rsidRPr="002B310D" w14:paraId="3C3B230D" w14:textId="77777777" w:rsidTr="004A612D">
        <w:trPr>
          <w:trHeight w:val="938"/>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09129" w14:textId="6458EBA6" w:rsidR="00383466" w:rsidRPr="00F02422" w:rsidRDefault="002B310D" w:rsidP="00383466">
            <w:pPr>
              <w:pStyle w:val="TableRow"/>
              <w:ind w:left="0"/>
            </w:pPr>
            <w:r w:rsidRPr="00383466">
              <w:rPr>
                <w:rFonts w:cs="Arial"/>
                <w:b/>
                <w:color w:val="auto"/>
              </w:rPr>
              <w:t>Continued support from Bereavement Champion.</w:t>
            </w:r>
            <w:r w:rsidR="00383466" w:rsidRPr="00383466">
              <w:rPr>
                <w:color w:val="FF0000"/>
              </w:rPr>
              <w:t xml:space="preserve"> </w:t>
            </w:r>
          </w:p>
          <w:p w14:paraId="50F0D8A9" w14:textId="125AD66E" w:rsidR="000763A7" w:rsidRDefault="000763A7" w:rsidP="002B310D">
            <w:pPr>
              <w:pStyle w:val="TableRow"/>
              <w:ind w:left="0"/>
              <w:rPr>
                <w:b/>
                <w:sz w:val="22"/>
              </w:rPr>
            </w:pPr>
          </w:p>
          <w:p w14:paraId="49C53A5C" w14:textId="77777777" w:rsidR="007D6026" w:rsidRDefault="007D6026" w:rsidP="002B310D">
            <w:pPr>
              <w:pStyle w:val="TableRow"/>
              <w:ind w:left="0"/>
              <w:rPr>
                <w:b/>
                <w:bCs/>
              </w:rPr>
            </w:pPr>
          </w:p>
          <w:p w14:paraId="7D8C7AF0" w14:textId="5183D668" w:rsidR="00B05BBA" w:rsidRPr="000763A7" w:rsidRDefault="00B05BBA" w:rsidP="002B310D">
            <w:pPr>
              <w:pStyle w:val="TableRow"/>
              <w:ind w:left="0"/>
              <w:rPr>
                <w:rFonts w:cs="Arial"/>
                <w:b/>
                <w:sz w:val="28"/>
                <w:szCs w:val="28"/>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8AB86" w14:textId="1817E558" w:rsidR="00723452" w:rsidRPr="007777F6" w:rsidRDefault="00723452" w:rsidP="00723452">
            <w:pPr>
              <w:spacing w:after="0" w:line="240" w:lineRule="auto"/>
              <w:rPr>
                <w:rFonts w:cs="Arial"/>
                <w:u w:val="single"/>
              </w:rPr>
            </w:pPr>
            <w:r w:rsidRPr="007777F6">
              <w:rPr>
                <w:rFonts w:cs="Arial"/>
                <w:u w:val="single"/>
              </w:rPr>
              <w:t xml:space="preserve">Impact/strengths of support last year: </w:t>
            </w:r>
          </w:p>
          <w:p w14:paraId="75D8E13C" w14:textId="20106E24" w:rsidR="00723452" w:rsidRPr="007777F6" w:rsidRDefault="00723452" w:rsidP="00723452">
            <w:pPr>
              <w:suppressAutoHyphens w:val="0"/>
              <w:autoSpaceDN/>
              <w:spacing w:after="0" w:line="240" w:lineRule="auto"/>
              <w:rPr>
                <w:rFonts w:cs="Arial"/>
              </w:rPr>
            </w:pPr>
            <w:r w:rsidRPr="007777F6">
              <w:rPr>
                <w:rFonts w:cs="Arial"/>
              </w:rPr>
              <w:t>*32 families in total have been supported by the Bereavement Champion this year.</w:t>
            </w:r>
          </w:p>
          <w:p w14:paraId="1C45A56C" w14:textId="5EDE9BB1" w:rsidR="00723452" w:rsidRPr="007777F6" w:rsidRDefault="00723452" w:rsidP="00723452">
            <w:pPr>
              <w:suppressAutoHyphens w:val="0"/>
              <w:autoSpaceDN/>
              <w:spacing w:after="0" w:line="240" w:lineRule="auto"/>
              <w:rPr>
                <w:rFonts w:cs="Arial"/>
              </w:rPr>
            </w:pPr>
            <w:r w:rsidRPr="007777F6">
              <w:rPr>
                <w:rFonts w:cs="Arial"/>
              </w:rPr>
              <w:t xml:space="preserve">*All families contacted have expressed appreciation for this support. </w:t>
            </w:r>
          </w:p>
          <w:p w14:paraId="36E7E5FE" w14:textId="0364A64C" w:rsidR="00723452" w:rsidRPr="007777F6" w:rsidRDefault="00723452" w:rsidP="00723452">
            <w:pPr>
              <w:suppressAutoHyphens w:val="0"/>
              <w:autoSpaceDN/>
              <w:spacing w:after="0" w:line="240" w:lineRule="auto"/>
              <w:rPr>
                <w:rFonts w:cs="Arial"/>
              </w:rPr>
            </w:pPr>
            <w:r w:rsidRPr="007777F6">
              <w:rPr>
                <w:rFonts w:cs="Arial"/>
              </w:rPr>
              <w:t xml:space="preserve">*All children supported have expressed appreciation for this intervention. </w:t>
            </w:r>
          </w:p>
          <w:p w14:paraId="796F1F3B" w14:textId="5A359D28" w:rsidR="00723452" w:rsidRPr="007777F6" w:rsidRDefault="00723452" w:rsidP="00723452">
            <w:pPr>
              <w:suppressAutoHyphens w:val="0"/>
              <w:autoSpaceDN/>
              <w:spacing w:after="0" w:line="240" w:lineRule="auto"/>
              <w:rPr>
                <w:rFonts w:cs="Arial"/>
              </w:rPr>
            </w:pPr>
            <w:r w:rsidRPr="007777F6">
              <w:rPr>
                <w:rFonts w:cs="Arial"/>
              </w:rPr>
              <w:t xml:space="preserve">*Several families have been signposted to Penhaligon’s Friends for further support and/or advice. </w:t>
            </w:r>
          </w:p>
          <w:p w14:paraId="370E1218" w14:textId="2BFC00AF" w:rsidR="00723452" w:rsidRPr="007777F6" w:rsidRDefault="00723452" w:rsidP="00723452">
            <w:pPr>
              <w:suppressAutoHyphens w:val="0"/>
              <w:autoSpaceDN/>
              <w:spacing w:after="0" w:line="240" w:lineRule="auto"/>
              <w:rPr>
                <w:rFonts w:cs="Arial"/>
              </w:rPr>
            </w:pPr>
            <w:r w:rsidRPr="007777F6">
              <w:rPr>
                <w:rFonts w:cs="Arial"/>
              </w:rPr>
              <w:t>*11 children from Key stage 1 &amp; 2 have benefitted from individual support sessions with the school’s Bereavement Champion.</w:t>
            </w:r>
          </w:p>
          <w:p w14:paraId="31D8FFB5" w14:textId="49356D79" w:rsidR="00723452" w:rsidRPr="007777F6" w:rsidRDefault="00723452" w:rsidP="00723452">
            <w:pPr>
              <w:suppressAutoHyphens w:val="0"/>
              <w:autoSpaceDN/>
              <w:spacing w:after="0" w:line="240" w:lineRule="auto"/>
              <w:rPr>
                <w:rFonts w:cs="Arial"/>
              </w:rPr>
            </w:pPr>
            <w:r w:rsidRPr="007777F6">
              <w:rPr>
                <w:rFonts w:cs="Arial"/>
              </w:rPr>
              <w:t xml:space="preserve">*2 children were supported with their loss remotely during the Covid Lockdowns.  This support continued once they returned to school. </w:t>
            </w:r>
          </w:p>
          <w:p w14:paraId="11554605" w14:textId="184DF50F" w:rsidR="002B310D" w:rsidRPr="007777F6" w:rsidRDefault="00723452" w:rsidP="00723452">
            <w:pPr>
              <w:suppressAutoHyphens w:val="0"/>
              <w:autoSpaceDN/>
              <w:spacing w:after="0" w:line="240" w:lineRule="auto"/>
              <w:rPr>
                <w:rFonts w:cs="Arial"/>
              </w:rPr>
            </w:pPr>
            <w:r w:rsidRPr="007777F6">
              <w:rPr>
                <w:rFonts w:cs="Arial"/>
              </w:rPr>
              <w:t xml:space="preserve">*1 referral has been made for a child to Penhaligon’s Friends.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BF8F9" w14:textId="1A830742" w:rsidR="002B310D" w:rsidRPr="002B310D" w:rsidRDefault="0093655C" w:rsidP="002B310D">
            <w:pPr>
              <w:pStyle w:val="TableRowCentered"/>
              <w:jc w:val="left"/>
              <w:rPr>
                <w:sz w:val="22"/>
              </w:rPr>
            </w:pPr>
            <w:r>
              <w:rPr>
                <w:sz w:val="22"/>
              </w:rPr>
              <w:t>1,2,6</w:t>
            </w:r>
          </w:p>
        </w:tc>
      </w:tr>
      <w:tr w:rsidR="002B310D" w:rsidRPr="002B310D" w14:paraId="7200E04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187E6" w14:textId="037E7400" w:rsidR="00792580" w:rsidRPr="00383466" w:rsidRDefault="002B310D" w:rsidP="00792580">
            <w:pPr>
              <w:pStyle w:val="TableRow"/>
              <w:ind w:left="0"/>
              <w:rPr>
                <w:b/>
                <w:color w:val="auto"/>
              </w:rPr>
            </w:pPr>
            <w:r w:rsidRPr="00383466">
              <w:rPr>
                <w:rFonts w:cs="Arial"/>
                <w:b/>
                <w:color w:val="auto"/>
              </w:rPr>
              <w:t>Continued support from PSA</w:t>
            </w:r>
            <w:r w:rsidR="00C7138D" w:rsidRPr="00383466">
              <w:rPr>
                <w:rFonts w:cs="Arial"/>
                <w:b/>
                <w:color w:val="auto"/>
              </w:rPr>
              <w:t xml:space="preserve"> – (Parent Support Advisor) </w:t>
            </w:r>
          </w:p>
          <w:p w14:paraId="18FC103F" w14:textId="77777777" w:rsidR="000B615F" w:rsidRPr="00735F70" w:rsidRDefault="000B615F" w:rsidP="00F753C8">
            <w:pPr>
              <w:pStyle w:val="TableRow"/>
              <w:ind w:left="0"/>
              <w:rPr>
                <w:b/>
                <w:sz w:val="22"/>
              </w:rPr>
            </w:pPr>
          </w:p>
          <w:p w14:paraId="3A8B5EDD" w14:textId="258D85A4" w:rsidR="00383466" w:rsidRDefault="00383466" w:rsidP="004A612D">
            <w:pPr>
              <w:suppressAutoHyphens w:val="0"/>
              <w:autoSpaceDN/>
              <w:spacing w:after="0" w:line="240" w:lineRule="auto"/>
              <w:rPr>
                <w:rFonts w:cs="Arial"/>
                <w:b/>
                <w:bCs/>
              </w:rPr>
            </w:pPr>
          </w:p>
          <w:p w14:paraId="414CA76A" w14:textId="77777777" w:rsidR="00B05BBA" w:rsidRDefault="00B05BBA" w:rsidP="004A612D">
            <w:pPr>
              <w:suppressAutoHyphens w:val="0"/>
              <w:autoSpaceDN/>
              <w:spacing w:after="0" w:line="240" w:lineRule="auto"/>
              <w:rPr>
                <w:rFonts w:cs="Arial"/>
                <w:b/>
                <w:bCs/>
              </w:rPr>
            </w:pPr>
          </w:p>
          <w:p w14:paraId="13CD15CE" w14:textId="1BD0F673" w:rsidR="004A612D" w:rsidRPr="00F02422" w:rsidRDefault="004A612D" w:rsidP="004A612D">
            <w:pPr>
              <w:suppressAutoHyphens w:val="0"/>
              <w:autoSpaceDN/>
              <w:spacing w:after="0" w:line="240" w:lineRule="auto"/>
              <w:rPr>
                <w:rFonts w:cs="Arial"/>
                <w:b/>
                <w:bCs/>
              </w:rPr>
            </w:pPr>
            <w:r w:rsidRPr="00F02422">
              <w:rPr>
                <w:rFonts w:cs="Arial"/>
                <w:b/>
                <w:bCs/>
              </w:rPr>
              <w:t xml:space="preserve">Provide Family Learning opportunities </w:t>
            </w:r>
          </w:p>
          <w:p w14:paraId="55457DAA" w14:textId="77777777" w:rsidR="00723452" w:rsidRPr="00F02422" w:rsidRDefault="00723452" w:rsidP="004A612D">
            <w:pPr>
              <w:suppressAutoHyphens w:val="0"/>
              <w:autoSpaceDN/>
              <w:spacing w:after="0" w:line="240" w:lineRule="auto"/>
              <w:rPr>
                <w:rFonts w:cs="Arial"/>
                <w:b/>
                <w:bCs/>
              </w:rPr>
            </w:pPr>
          </w:p>
          <w:p w14:paraId="3DCA4226" w14:textId="0503AB3D" w:rsidR="004A612D" w:rsidRPr="00F02422" w:rsidRDefault="004A612D" w:rsidP="004A612D">
            <w:pPr>
              <w:suppressAutoHyphens w:val="0"/>
              <w:autoSpaceDN/>
              <w:spacing w:after="0" w:line="240" w:lineRule="auto"/>
              <w:rPr>
                <w:rFonts w:cs="Arial"/>
                <w:b/>
                <w:bCs/>
              </w:rPr>
            </w:pPr>
            <w:r w:rsidRPr="00F02422">
              <w:rPr>
                <w:rFonts w:cs="Arial"/>
                <w:b/>
                <w:bCs/>
              </w:rPr>
              <w:t xml:space="preserve">Liaise with Cornwall Early Help Hub, their Family Workers and RNRM Welfare Services to provide opportunities for Parenting Programmes.  </w:t>
            </w:r>
          </w:p>
          <w:p w14:paraId="3CB21386" w14:textId="77777777" w:rsidR="00723452" w:rsidRPr="00F02422" w:rsidRDefault="00723452" w:rsidP="004A612D">
            <w:pPr>
              <w:suppressAutoHyphens w:val="0"/>
              <w:autoSpaceDN/>
              <w:spacing w:after="0" w:line="240" w:lineRule="auto"/>
              <w:rPr>
                <w:rFonts w:cs="Arial"/>
                <w:b/>
                <w:bCs/>
              </w:rPr>
            </w:pPr>
          </w:p>
          <w:p w14:paraId="13587C22" w14:textId="6B7A6D3C" w:rsidR="004A612D" w:rsidRPr="00F02422" w:rsidRDefault="004A612D" w:rsidP="004A612D">
            <w:pPr>
              <w:suppressAutoHyphens w:val="0"/>
              <w:autoSpaceDN/>
              <w:spacing w:after="0" w:line="240" w:lineRule="auto"/>
              <w:rPr>
                <w:rFonts w:cs="Arial"/>
                <w:b/>
                <w:bCs/>
              </w:rPr>
            </w:pPr>
            <w:r w:rsidRPr="00F02422">
              <w:rPr>
                <w:rFonts w:cs="Arial"/>
                <w:b/>
                <w:bCs/>
              </w:rPr>
              <w:t>Signpost parents in need to hardship fund and food bank vouchers</w:t>
            </w:r>
            <w:r w:rsidR="00723452" w:rsidRPr="00F02422">
              <w:rPr>
                <w:rFonts w:cs="Arial"/>
                <w:b/>
                <w:bCs/>
              </w:rPr>
              <w:t>.</w:t>
            </w:r>
          </w:p>
          <w:p w14:paraId="2635E3EE" w14:textId="77777777" w:rsidR="00723452" w:rsidRPr="00F02422" w:rsidRDefault="00723452" w:rsidP="004A612D">
            <w:pPr>
              <w:suppressAutoHyphens w:val="0"/>
              <w:autoSpaceDN/>
              <w:spacing w:after="0" w:line="240" w:lineRule="auto"/>
              <w:rPr>
                <w:rFonts w:cs="Arial"/>
                <w:b/>
                <w:bCs/>
              </w:rPr>
            </w:pPr>
          </w:p>
          <w:p w14:paraId="0C29E2D6" w14:textId="073F8543" w:rsidR="00723452" w:rsidRDefault="004A612D" w:rsidP="00723452">
            <w:pPr>
              <w:suppressAutoHyphens w:val="0"/>
              <w:autoSpaceDN/>
              <w:spacing w:after="0" w:line="240" w:lineRule="auto"/>
              <w:rPr>
                <w:rFonts w:ascii="Tahoma" w:hAnsi="Tahoma" w:cs="Tahoma"/>
              </w:rPr>
            </w:pPr>
            <w:r w:rsidRPr="00F02422">
              <w:rPr>
                <w:rFonts w:cs="Arial"/>
                <w:b/>
                <w:bCs/>
              </w:rPr>
              <w:t>Run a Parent Café 3 times per week.</w:t>
            </w:r>
            <w:r w:rsidRPr="004A612D">
              <w:rPr>
                <w:rFonts w:ascii="Tahoma" w:hAnsi="Tahoma" w:cs="Tahoma"/>
              </w:rPr>
              <w:t xml:space="preserve"> </w:t>
            </w:r>
          </w:p>
          <w:p w14:paraId="2AE81257" w14:textId="77777777" w:rsidR="00B05BBA" w:rsidRDefault="00B05BBA" w:rsidP="00723452">
            <w:pPr>
              <w:suppressAutoHyphens w:val="0"/>
              <w:autoSpaceDN/>
              <w:spacing w:after="0" w:line="240" w:lineRule="auto"/>
              <w:rPr>
                <w:rFonts w:ascii="Tahoma" w:hAnsi="Tahoma" w:cs="Tahoma"/>
              </w:rPr>
            </w:pPr>
          </w:p>
          <w:p w14:paraId="5291EF0D" w14:textId="63960C9E" w:rsidR="00F753C8" w:rsidRPr="006337C0" w:rsidRDefault="00F753C8" w:rsidP="00723452">
            <w:pPr>
              <w:suppressAutoHyphens w:val="0"/>
              <w:autoSpaceDN/>
              <w:spacing w:after="0" w:line="240" w:lineRule="auto"/>
              <w:rPr>
                <w:rFonts w:ascii="Tahoma" w:hAnsi="Tahoma" w:cs="Tahoma"/>
                <w:b/>
                <w:bCs/>
              </w:rPr>
            </w:pPr>
            <w:r w:rsidRPr="00B05BBA">
              <w:rPr>
                <w:rFonts w:ascii="Tahoma" w:hAnsi="Tahoma" w:cs="Tahoma"/>
                <w:b/>
                <w:bCs/>
              </w:rPr>
              <w:t>Refreshments</w:t>
            </w:r>
            <w:r w:rsidR="00B05BBA" w:rsidRPr="00B05BBA">
              <w:rPr>
                <w:rFonts w:ascii="Tahoma" w:hAnsi="Tahoma" w:cs="Tahoma"/>
                <w:b/>
                <w:bCs/>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92020" w14:textId="64275949" w:rsidR="00723452" w:rsidRPr="003E3D45" w:rsidRDefault="00723452" w:rsidP="00723452">
            <w:pPr>
              <w:suppressAutoHyphens w:val="0"/>
              <w:autoSpaceDN/>
              <w:spacing w:after="0" w:line="240" w:lineRule="auto"/>
              <w:rPr>
                <w:rFonts w:cs="Arial"/>
              </w:rPr>
            </w:pPr>
            <w:r w:rsidRPr="003E3D45">
              <w:rPr>
                <w:rFonts w:cs="Arial"/>
              </w:rPr>
              <w:t>*Parental involvement is consistently associated with pupils’ success at school.</w:t>
            </w:r>
          </w:p>
          <w:p w14:paraId="1072494A" w14:textId="7ED6D728" w:rsidR="00723452" w:rsidRPr="003E3D45" w:rsidRDefault="00723452" w:rsidP="00723452">
            <w:pPr>
              <w:suppressAutoHyphens w:val="0"/>
              <w:autoSpaceDN/>
              <w:spacing w:after="0" w:line="240" w:lineRule="auto"/>
              <w:rPr>
                <w:rFonts w:cs="Arial"/>
              </w:rPr>
            </w:pPr>
            <w:r w:rsidRPr="003E3D45">
              <w:rPr>
                <w:rFonts w:cs="Arial"/>
              </w:rPr>
              <w:t>*In previous years increasing numbers of referrals have been made to family support / forces family support.</w:t>
            </w:r>
          </w:p>
          <w:p w14:paraId="0B72514F" w14:textId="3EC32D5A" w:rsidR="00723452" w:rsidRPr="003E3D45" w:rsidRDefault="00723452" w:rsidP="00723452">
            <w:pPr>
              <w:suppressAutoHyphens w:val="0"/>
              <w:autoSpaceDN/>
              <w:spacing w:after="0" w:line="240" w:lineRule="auto"/>
              <w:rPr>
                <w:rFonts w:cs="Arial"/>
              </w:rPr>
            </w:pPr>
            <w:r w:rsidRPr="003E3D45">
              <w:rPr>
                <w:rFonts w:cs="Arial"/>
              </w:rPr>
              <w:t xml:space="preserve">*The school has previously signposted families to support groups/ parenting groups. </w:t>
            </w:r>
          </w:p>
          <w:p w14:paraId="438C9BE4" w14:textId="77777777" w:rsidR="002B310D" w:rsidRPr="003E3D45" w:rsidRDefault="002B310D" w:rsidP="002B310D">
            <w:pPr>
              <w:pStyle w:val="TableRowCentered"/>
              <w:jc w:val="left"/>
              <w:rPr>
                <w:rFonts w:cs="Arial"/>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ECB0C" w14:textId="611C3C4F" w:rsidR="0093655C" w:rsidRDefault="00904E08" w:rsidP="0093655C">
            <w:pPr>
              <w:pStyle w:val="TableRowCentered"/>
              <w:jc w:val="left"/>
              <w:rPr>
                <w:sz w:val="22"/>
              </w:rPr>
            </w:pPr>
            <w:r>
              <w:rPr>
                <w:sz w:val="22"/>
              </w:rPr>
              <w:t>2,3,4,5,6</w:t>
            </w:r>
          </w:p>
          <w:p w14:paraId="385F4A6F" w14:textId="77777777" w:rsidR="000763A7" w:rsidRDefault="000763A7" w:rsidP="0093655C">
            <w:pPr>
              <w:pStyle w:val="TableRowCentered"/>
              <w:jc w:val="left"/>
              <w:rPr>
                <w:sz w:val="22"/>
              </w:rPr>
            </w:pPr>
          </w:p>
          <w:p w14:paraId="25C443FE" w14:textId="77777777" w:rsidR="000763A7" w:rsidRDefault="000763A7" w:rsidP="0093655C">
            <w:pPr>
              <w:pStyle w:val="TableRowCentered"/>
              <w:jc w:val="left"/>
              <w:rPr>
                <w:sz w:val="22"/>
              </w:rPr>
            </w:pPr>
          </w:p>
          <w:p w14:paraId="7404D589" w14:textId="77777777" w:rsidR="00E03A9A" w:rsidRDefault="00E03A9A" w:rsidP="0093655C">
            <w:pPr>
              <w:pStyle w:val="TableRowCentered"/>
              <w:jc w:val="left"/>
              <w:rPr>
                <w:sz w:val="22"/>
              </w:rPr>
            </w:pPr>
          </w:p>
          <w:p w14:paraId="02658201" w14:textId="77777777" w:rsidR="00E03A9A" w:rsidRDefault="00E03A9A" w:rsidP="0093655C">
            <w:pPr>
              <w:pStyle w:val="TableRowCentered"/>
              <w:jc w:val="left"/>
              <w:rPr>
                <w:sz w:val="22"/>
              </w:rPr>
            </w:pPr>
          </w:p>
          <w:p w14:paraId="04454F53" w14:textId="6D5BA00A" w:rsidR="00E03A9A" w:rsidRPr="00E03A9A" w:rsidRDefault="00E03A9A" w:rsidP="0093655C">
            <w:pPr>
              <w:pStyle w:val="TableRowCentered"/>
              <w:jc w:val="left"/>
              <w:rPr>
                <w:sz w:val="28"/>
                <w:szCs w:val="28"/>
              </w:rPr>
            </w:pPr>
          </w:p>
        </w:tc>
      </w:tr>
      <w:tr w:rsidR="00C7138D" w:rsidRPr="002B310D" w14:paraId="4A39204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B7D39" w14:textId="7A3C413F" w:rsidR="000B615F" w:rsidRPr="000B615F" w:rsidRDefault="00F02422" w:rsidP="00F02422">
            <w:pPr>
              <w:pStyle w:val="TableRow"/>
              <w:ind w:left="0"/>
              <w:rPr>
                <w:rFonts w:cs="Arial"/>
                <w:b/>
                <w:color w:val="auto"/>
              </w:rPr>
            </w:pPr>
            <w:r w:rsidRPr="00383466">
              <w:rPr>
                <w:rFonts w:cs="Arial"/>
                <w:b/>
                <w:color w:val="auto"/>
              </w:rPr>
              <w:t>Improvements in attendance.</w:t>
            </w:r>
            <w:r w:rsidR="00383466">
              <w:rPr>
                <w:rFonts w:cs="Arial"/>
                <w:b/>
                <w:color w:val="auto"/>
              </w:rPr>
              <w:t xml:space="preserve"> </w:t>
            </w:r>
          </w:p>
          <w:p w14:paraId="54A3C828" w14:textId="5F066EC3" w:rsidR="00F02422" w:rsidRDefault="00F02422" w:rsidP="008E75A1">
            <w:pPr>
              <w:suppressAutoHyphens w:val="0"/>
              <w:autoSpaceDN/>
              <w:spacing w:after="0" w:line="240" w:lineRule="auto"/>
              <w:rPr>
                <w:rFonts w:cs="Arial"/>
                <w:b/>
              </w:rPr>
            </w:pPr>
          </w:p>
          <w:p w14:paraId="1827B70B" w14:textId="019EF602" w:rsidR="00723452" w:rsidRDefault="00C7138D" w:rsidP="008E75A1">
            <w:pPr>
              <w:suppressAutoHyphens w:val="0"/>
              <w:autoSpaceDN/>
              <w:spacing w:after="0" w:line="240" w:lineRule="auto"/>
              <w:rPr>
                <w:rFonts w:cs="Arial"/>
                <w:b/>
                <w:bCs/>
              </w:rPr>
            </w:pPr>
            <w:r w:rsidRPr="008E75A1">
              <w:rPr>
                <w:rFonts w:cs="Arial"/>
                <w:b/>
              </w:rPr>
              <w:t>Target vulnerable children</w:t>
            </w:r>
            <w:r w:rsidRPr="008E75A1">
              <w:rPr>
                <w:rFonts w:cs="Arial"/>
              </w:rPr>
              <w:t xml:space="preserve"> </w:t>
            </w:r>
            <w:r w:rsidRPr="00EF4922">
              <w:rPr>
                <w:rFonts w:cs="Arial"/>
                <w:b/>
                <w:bCs/>
              </w:rPr>
              <w:t>for Early Birds &amp; After school club.</w:t>
            </w:r>
            <w:r w:rsidR="004A612D" w:rsidRPr="00EF4922">
              <w:rPr>
                <w:rFonts w:cs="Arial"/>
                <w:b/>
                <w:bCs/>
              </w:rPr>
              <w:t xml:space="preserve"> </w:t>
            </w:r>
          </w:p>
          <w:p w14:paraId="4A504D45" w14:textId="77777777" w:rsidR="00C147A7" w:rsidRPr="00EF4922" w:rsidRDefault="00C147A7" w:rsidP="008E75A1">
            <w:pPr>
              <w:suppressAutoHyphens w:val="0"/>
              <w:autoSpaceDN/>
              <w:spacing w:after="0" w:line="240" w:lineRule="auto"/>
              <w:rPr>
                <w:rFonts w:cs="Arial"/>
                <w:b/>
                <w:bCs/>
              </w:rPr>
            </w:pPr>
          </w:p>
          <w:p w14:paraId="64BFD893" w14:textId="77777777" w:rsidR="00B05BBA" w:rsidRDefault="00B05BBA" w:rsidP="004A612D">
            <w:pPr>
              <w:suppressAutoHyphens w:val="0"/>
              <w:autoSpaceDN/>
              <w:spacing w:after="0" w:line="240" w:lineRule="auto"/>
              <w:rPr>
                <w:rFonts w:cs="Arial"/>
                <w:b/>
                <w:sz w:val="20"/>
                <w:szCs w:val="20"/>
              </w:rPr>
            </w:pPr>
          </w:p>
          <w:p w14:paraId="46E513AB" w14:textId="1A69B7E0" w:rsidR="00EF4922" w:rsidRDefault="004A612D" w:rsidP="004A612D">
            <w:pPr>
              <w:suppressAutoHyphens w:val="0"/>
              <w:autoSpaceDN/>
              <w:spacing w:after="0" w:line="240" w:lineRule="auto"/>
              <w:rPr>
                <w:rFonts w:cs="Arial"/>
              </w:rPr>
            </w:pPr>
            <w:r w:rsidRPr="008E75A1">
              <w:rPr>
                <w:rFonts w:cs="Arial"/>
                <w:b/>
              </w:rPr>
              <w:t>Target vulnerable children</w:t>
            </w:r>
            <w:r w:rsidRPr="008E75A1">
              <w:rPr>
                <w:rFonts w:cs="Arial"/>
              </w:rPr>
              <w:t xml:space="preserve"> </w:t>
            </w:r>
            <w:r w:rsidRPr="00EF4922">
              <w:rPr>
                <w:rFonts w:cs="Arial"/>
                <w:b/>
                <w:bCs/>
              </w:rPr>
              <w:t>for enrichment club attendance</w:t>
            </w:r>
            <w:r w:rsidR="00723452" w:rsidRPr="00EF4922">
              <w:rPr>
                <w:rFonts w:cs="Arial"/>
                <w:b/>
                <w:bCs/>
              </w:rPr>
              <w:t>.</w:t>
            </w:r>
            <w:r w:rsidRPr="008E75A1">
              <w:rPr>
                <w:rFonts w:cs="Arial"/>
              </w:rPr>
              <w:t xml:space="preserve"> </w:t>
            </w:r>
          </w:p>
          <w:p w14:paraId="2D002E93" w14:textId="4FD0E2BE" w:rsidR="00B05BBA" w:rsidRPr="00C147A7" w:rsidRDefault="00B05BBA" w:rsidP="00B05BBA">
            <w:pPr>
              <w:suppressAutoHyphens w:val="0"/>
              <w:autoSpaceDN/>
              <w:spacing w:after="0" w:line="240" w:lineRule="auto"/>
              <w:rPr>
                <w:rFonts w:cs="Arial"/>
                <w:sz w:val="18"/>
                <w:szCs w:val="18"/>
              </w:rPr>
            </w:pPr>
          </w:p>
          <w:p w14:paraId="223B839B" w14:textId="77777777" w:rsidR="00EF4922" w:rsidRDefault="004A612D" w:rsidP="004A612D">
            <w:pPr>
              <w:pStyle w:val="Header"/>
              <w:tabs>
                <w:tab w:val="clear" w:pos="4513"/>
                <w:tab w:val="clear" w:pos="9026"/>
                <w:tab w:val="center" w:pos="4153"/>
                <w:tab w:val="right" w:pos="8306"/>
              </w:tabs>
              <w:suppressAutoHyphens w:val="0"/>
              <w:autoSpaceDN/>
              <w:rPr>
                <w:rFonts w:eastAsia="Century Gothic" w:cs="Arial"/>
                <w:bCs/>
                <w:color w:val="auto"/>
              </w:rPr>
            </w:pPr>
            <w:r w:rsidRPr="00383466">
              <w:rPr>
                <w:rFonts w:eastAsia="Century Gothic" w:cs="Arial"/>
                <w:b/>
                <w:bCs/>
                <w:color w:val="auto"/>
              </w:rPr>
              <w:t>Attendance</w:t>
            </w:r>
            <w:r w:rsidRPr="00383466">
              <w:rPr>
                <w:rFonts w:eastAsia="Century Gothic" w:cs="Arial"/>
                <w:bCs/>
                <w:color w:val="auto"/>
              </w:rPr>
              <w:t xml:space="preserve"> </w:t>
            </w:r>
            <w:r w:rsidRPr="00EF4922">
              <w:rPr>
                <w:rFonts w:eastAsia="Century Gothic" w:cs="Arial"/>
                <w:b/>
                <w:color w:val="auto"/>
              </w:rPr>
              <w:t>referenced in weekly newsletter.</w:t>
            </w:r>
            <w:r w:rsidRPr="00383466">
              <w:rPr>
                <w:rFonts w:eastAsia="Century Gothic" w:cs="Arial"/>
                <w:bCs/>
                <w:color w:val="auto"/>
              </w:rPr>
              <w:t xml:space="preserve"> </w:t>
            </w:r>
          </w:p>
          <w:p w14:paraId="08E14DDA" w14:textId="09DEE3EB" w:rsidR="004A612D" w:rsidRPr="00383466" w:rsidRDefault="004A612D" w:rsidP="004A612D">
            <w:pPr>
              <w:pStyle w:val="Header"/>
              <w:tabs>
                <w:tab w:val="clear" w:pos="4513"/>
                <w:tab w:val="clear" w:pos="9026"/>
                <w:tab w:val="center" w:pos="4153"/>
                <w:tab w:val="right" w:pos="8306"/>
              </w:tabs>
              <w:suppressAutoHyphens w:val="0"/>
              <w:autoSpaceDN/>
              <w:rPr>
                <w:rFonts w:eastAsia="Century Gothic" w:cs="Arial"/>
                <w:bCs/>
                <w:color w:val="auto"/>
              </w:rPr>
            </w:pPr>
          </w:p>
          <w:p w14:paraId="6F5F5D25" w14:textId="77777777" w:rsidR="007C788D" w:rsidRPr="007C788D" w:rsidRDefault="007C788D" w:rsidP="004A612D">
            <w:pPr>
              <w:pStyle w:val="Header"/>
              <w:tabs>
                <w:tab w:val="clear" w:pos="4513"/>
                <w:tab w:val="clear" w:pos="9026"/>
                <w:tab w:val="center" w:pos="4153"/>
                <w:tab w:val="right" w:pos="8306"/>
              </w:tabs>
              <w:suppressAutoHyphens w:val="0"/>
              <w:autoSpaceDN/>
              <w:rPr>
                <w:rFonts w:eastAsia="Century Gothic" w:cs="Arial"/>
                <w:bCs/>
                <w:color w:val="00B0F0"/>
              </w:rPr>
            </w:pPr>
          </w:p>
          <w:p w14:paraId="5A3B802A" w14:textId="77777777" w:rsidR="00EF4922" w:rsidRDefault="008E75A1" w:rsidP="006337C0">
            <w:pPr>
              <w:suppressAutoHyphens w:val="0"/>
              <w:autoSpaceDN/>
              <w:spacing w:after="0" w:line="240" w:lineRule="auto"/>
              <w:rPr>
                <w:rFonts w:ascii="Tahoma" w:hAnsi="Tahoma" w:cs="Tahoma"/>
                <w:b/>
                <w:bCs/>
              </w:rPr>
            </w:pPr>
            <w:r w:rsidRPr="008D678B">
              <w:rPr>
                <w:rFonts w:ascii="Tahoma" w:hAnsi="Tahoma" w:cs="Tahoma"/>
                <w:b/>
                <w:bCs/>
              </w:rPr>
              <w:t>Provide minibus transportation to events.</w:t>
            </w:r>
          </w:p>
          <w:p w14:paraId="5F1CBD9A" w14:textId="723A06D8" w:rsidR="008E75A1" w:rsidRDefault="008E75A1" w:rsidP="008E75A1">
            <w:pPr>
              <w:suppressAutoHyphens w:val="0"/>
              <w:autoSpaceDN/>
              <w:spacing w:after="0" w:line="240" w:lineRule="auto"/>
              <w:rPr>
                <w:b/>
                <w:bCs/>
                <w:sz w:val="28"/>
                <w:szCs w:val="28"/>
              </w:rPr>
            </w:pPr>
          </w:p>
          <w:p w14:paraId="37258E8C" w14:textId="77777777" w:rsidR="00B05BBA" w:rsidRPr="008D678B" w:rsidRDefault="00B05BBA" w:rsidP="008E75A1">
            <w:pPr>
              <w:suppressAutoHyphens w:val="0"/>
              <w:autoSpaceDN/>
              <w:spacing w:after="0" w:line="240" w:lineRule="auto"/>
              <w:rPr>
                <w:rFonts w:ascii="Tahoma" w:hAnsi="Tahoma" w:cs="Tahoma"/>
              </w:rPr>
            </w:pPr>
          </w:p>
          <w:p w14:paraId="6CA2B235" w14:textId="79D68EA9" w:rsidR="008E75A1" w:rsidRDefault="008E75A1" w:rsidP="008E75A1">
            <w:pPr>
              <w:suppressAutoHyphens w:val="0"/>
              <w:autoSpaceDN/>
              <w:spacing w:after="0" w:line="240" w:lineRule="auto"/>
              <w:rPr>
                <w:rFonts w:ascii="Tahoma" w:hAnsi="Tahoma" w:cs="Tahoma"/>
                <w:b/>
                <w:bCs/>
              </w:rPr>
            </w:pPr>
            <w:r w:rsidRPr="008D678B">
              <w:rPr>
                <w:rFonts w:ascii="Tahoma" w:hAnsi="Tahoma" w:cs="Tahoma"/>
                <w:b/>
                <w:bCs/>
              </w:rPr>
              <w:t xml:space="preserve">Provide additional activities that increase vulnerable children’s participation in school life (sailing, surfing, swimming </w:t>
            </w:r>
            <w:r w:rsidR="00D74FB3" w:rsidRPr="008D678B">
              <w:rPr>
                <w:rFonts w:ascii="Tahoma" w:hAnsi="Tahoma" w:cs="Tahoma"/>
                <w:b/>
                <w:bCs/>
              </w:rPr>
              <w:t>etc.</w:t>
            </w:r>
            <w:r w:rsidRPr="008D678B">
              <w:rPr>
                <w:rFonts w:ascii="Tahoma" w:hAnsi="Tahoma" w:cs="Tahoma"/>
                <w:b/>
                <w:bCs/>
              </w:rPr>
              <w:t>)</w:t>
            </w:r>
          </w:p>
          <w:p w14:paraId="11CEB63D" w14:textId="77777777" w:rsidR="008E75A1" w:rsidRDefault="008E75A1" w:rsidP="008E75A1">
            <w:pPr>
              <w:suppressAutoHyphens w:val="0"/>
              <w:autoSpaceDN/>
              <w:spacing w:after="0" w:line="240" w:lineRule="auto"/>
              <w:rPr>
                <w:rFonts w:ascii="Tahoma" w:hAnsi="Tahoma" w:cs="Tahoma"/>
                <w:b/>
                <w:bCs/>
              </w:rPr>
            </w:pPr>
          </w:p>
          <w:p w14:paraId="7BBDF2E8" w14:textId="77777777" w:rsidR="005E3C0D" w:rsidRDefault="005E3C0D" w:rsidP="002B310D">
            <w:pPr>
              <w:pStyle w:val="TableRow"/>
              <w:ind w:left="0"/>
              <w:rPr>
                <w:rFonts w:cs="Arial"/>
                <w:sz w:val="22"/>
              </w:rPr>
            </w:pPr>
          </w:p>
          <w:p w14:paraId="07C40746" w14:textId="47F777DB" w:rsidR="00B05BBA" w:rsidRPr="0093655C" w:rsidRDefault="00B05BBA" w:rsidP="002B310D">
            <w:pPr>
              <w:pStyle w:val="TableRow"/>
              <w:ind w:left="0"/>
              <w:rPr>
                <w:rFonts w:cs="Arial"/>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67427" w14:textId="343FA6D0" w:rsidR="004A612D" w:rsidRPr="00D74FB3" w:rsidRDefault="004A612D" w:rsidP="004A612D">
            <w:pPr>
              <w:suppressAutoHyphens w:val="0"/>
              <w:autoSpaceDN/>
              <w:spacing w:after="0" w:line="240" w:lineRule="auto"/>
              <w:rPr>
                <w:rFonts w:cs="Arial"/>
                <w:color w:val="auto"/>
              </w:rPr>
            </w:pPr>
            <w:r w:rsidRPr="00D74FB3">
              <w:rPr>
                <w:rFonts w:cs="Arial"/>
                <w:color w:val="auto"/>
              </w:rPr>
              <w:t xml:space="preserve">According to research carried out by the Sutton Trust Education Endowment Foundation, evidence indicates that, on average, children make two additional months' progress per year from extended school time or the targeted use of before and after school programmes. There is some evidence that disadvantaged pupils benefit disproportionately, making approximately two and a half months’ additional progress. There are also often wider benefits for low-income students in terms of attendance at school, </w:t>
            </w:r>
            <w:r w:rsidR="003E3D45" w:rsidRPr="00D74FB3">
              <w:rPr>
                <w:rFonts w:cs="Arial"/>
                <w:color w:val="auto"/>
              </w:rPr>
              <w:t>behaviour,</w:t>
            </w:r>
            <w:r w:rsidRPr="00D74FB3">
              <w:rPr>
                <w:rFonts w:cs="Arial"/>
                <w:color w:val="auto"/>
              </w:rPr>
              <w:t xml:space="preserve"> and relationships with peers.</w:t>
            </w:r>
          </w:p>
          <w:p w14:paraId="08EF4911" w14:textId="77777777" w:rsidR="008E75A1" w:rsidRPr="00D74FB3" w:rsidRDefault="008E75A1" w:rsidP="004A612D">
            <w:pPr>
              <w:suppressAutoHyphens w:val="0"/>
              <w:autoSpaceDN/>
              <w:spacing w:after="0" w:line="240" w:lineRule="auto"/>
              <w:rPr>
                <w:rFonts w:cs="Arial"/>
                <w:color w:val="auto"/>
              </w:rPr>
            </w:pPr>
          </w:p>
          <w:p w14:paraId="735836A2" w14:textId="77777777" w:rsidR="00F02422" w:rsidRPr="00D74FB3" w:rsidRDefault="00F02422" w:rsidP="004A612D">
            <w:pPr>
              <w:suppressAutoHyphens w:val="0"/>
              <w:autoSpaceDN/>
              <w:spacing w:after="0" w:line="240" w:lineRule="auto"/>
              <w:rPr>
                <w:rFonts w:cs="Arial"/>
                <w:color w:val="auto"/>
              </w:rPr>
            </w:pPr>
          </w:p>
          <w:p w14:paraId="7A5B1ACB" w14:textId="77777777" w:rsidR="00F02422" w:rsidRPr="00D74FB3" w:rsidRDefault="00F02422" w:rsidP="004A612D">
            <w:pPr>
              <w:suppressAutoHyphens w:val="0"/>
              <w:autoSpaceDN/>
              <w:spacing w:after="0" w:line="240" w:lineRule="auto"/>
              <w:rPr>
                <w:rFonts w:cs="Arial"/>
                <w:color w:val="auto"/>
              </w:rPr>
            </w:pPr>
          </w:p>
          <w:p w14:paraId="275B908A" w14:textId="77777777" w:rsidR="00F02422" w:rsidRPr="00D74FB3" w:rsidRDefault="00F02422" w:rsidP="004A612D">
            <w:pPr>
              <w:suppressAutoHyphens w:val="0"/>
              <w:autoSpaceDN/>
              <w:spacing w:after="0" w:line="240" w:lineRule="auto"/>
              <w:rPr>
                <w:rFonts w:cs="Arial"/>
                <w:color w:val="auto"/>
              </w:rPr>
            </w:pPr>
          </w:p>
          <w:p w14:paraId="5C6E0D5E" w14:textId="77777777" w:rsidR="00F02422" w:rsidRPr="00D74FB3" w:rsidRDefault="00F02422" w:rsidP="004A612D">
            <w:pPr>
              <w:suppressAutoHyphens w:val="0"/>
              <w:autoSpaceDN/>
              <w:spacing w:after="0" w:line="240" w:lineRule="auto"/>
              <w:rPr>
                <w:rFonts w:cs="Arial"/>
                <w:color w:val="auto"/>
              </w:rPr>
            </w:pPr>
          </w:p>
          <w:p w14:paraId="1E4F3605" w14:textId="77777777" w:rsidR="00662E70" w:rsidRPr="00D74FB3" w:rsidRDefault="00662E70" w:rsidP="004A612D">
            <w:pPr>
              <w:suppressAutoHyphens w:val="0"/>
              <w:autoSpaceDN/>
              <w:spacing w:after="0" w:line="240" w:lineRule="auto"/>
              <w:rPr>
                <w:rFonts w:cs="Arial"/>
                <w:color w:val="auto"/>
              </w:rPr>
            </w:pPr>
          </w:p>
          <w:p w14:paraId="2EC6FBC0" w14:textId="77777777" w:rsidR="007E32E2" w:rsidRPr="00D74FB3" w:rsidRDefault="007E32E2" w:rsidP="004A612D">
            <w:pPr>
              <w:suppressAutoHyphens w:val="0"/>
              <w:autoSpaceDN/>
              <w:spacing w:after="0" w:line="240" w:lineRule="auto"/>
              <w:rPr>
                <w:rFonts w:cs="Arial"/>
                <w:color w:val="auto"/>
              </w:rPr>
            </w:pPr>
          </w:p>
          <w:p w14:paraId="09195A10" w14:textId="77777777" w:rsidR="007E32E2" w:rsidRPr="00D74FB3" w:rsidRDefault="007E32E2" w:rsidP="004A612D">
            <w:pPr>
              <w:suppressAutoHyphens w:val="0"/>
              <w:autoSpaceDN/>
              <w:spacing w:after="0" w:line="240" w:lineRule="auto"/>
              <w:rPr>
                <w:rFonts w:cs="Arial"/>
                <w:color w:val="auto"/>
              </w:rPr>
            </w:pPr>
          </w:p>
          <w:p w14:paraId="2D52F867" w14:textId="22B4B1E5" w:rsidR="004A612D" w:rsidRPr="00D74FB3" w:rsidRDefault="004A612D" w:rsidP="004A612D">
            <w:pPr>
              <w:suppressAutoHyphens w:val="0"/>
              <w:autoSpaceDN/>
              <w:spacing w:after="0" w:line="240" w:lineRule="auto"/>
              <w:rPr>
                <w:rFonts w:cs="Arial"/>
                <w:color w:val="auto"/>
              </w:rPr>
            </w:pPr>
            <w:r w:rsidRPr="00D74FB3">
              <w:rPr>
                <w:rFonts w:cs="Arial"/>
                <w:color w:val="auto"/>
              </w:rPr>
              <w:t>According to research carried out by the Sutton Trust Education Endowment Foundation overall, the impact of arts participation on academic learning appears to be positive. Improved</w:t>
            </w:r>
            <w:r w:rsidRPr="00D74FB3">
              <w:rPr>
                <w:rFonts w:cs="Arial"/>
                <w:color w:val="auto"/>
                <w:sz w:val="22"/>
                <w:szCs w:val="22"/>
              </w:rPr>
              <w:t xml:space="preserve"> </w:t>
            </w:r>
            <w:r w:rsidRPr="00D74FB3">
              <w:rPr>
                <w:rFonts w:cs="Arial"/>
                <w:color w:val="auto"/>
              </w:rPr>
              <w:t xml:space="preserve">outcomes have been identified in English, </w:t>
            </w:r>
            <w:r w:rsidR="003E3D45" w:rsidRPr="00D74FB3">
              <w:rPr>
                <w:rFonts w:cs="Arial"/>
                <w:color w:val="auto"/>
              </w:rPr>
              <w:t>mathematics,</w:t>
            </w:r>
            <w:r w:rsidRPr="00D74FB3">
              <w:rPr>
                <w:rFonts w:cs="Arial"/>
                <w:color w:val="auto"/>
              </w:rPr>
              <w:t xml:space="preserve"> and science learning. Benefits have also been found in both primary and secondary schools, though on average greater effects have been identified for younger learners. Wider benefits on attitudes to learning and well-being have also consistently been reported.</w:t>
            </w:r>
          </w:p>
          <w:p w14:paraId="0657CC2B" w14:textId="0E1FC253" w:rsidR="00C7138D" w:rsidRPr="00D74FB3" w:rsidRDefault="004A612D" w:rsidP="004A612D">
            <w:pPr>
              <w:suppressAutoHyphens w:val="0"/>
              <w:autoSpaceDN/>
              <w:spacing w:after="0" w:line="240" w:lineRule="auto"/>
              <w:rPr>
                <w:rFonts w:cs="Arial"/>
                <w:color w:val="auto"/>
              </w:rPr>
            </w:pPr>
            <w:r w:rsidRPr="00D74FB3">
              <w:rPr>
                <w:rFonts w:cs="Arial"/>
                <w:color w:val="auto"/>
              </w:rPr>
              <w:t>According to research carried out by the Sutton Trust Education Endowment Foundation, evidence suggests that most young people actually have high aspirations, implying that much underachievement results not from</w:t>
            </w:r>
            <w:r w:rsidRPr="00D74FB3">
              <w:rPr>
                <w:rFonts w:cs="Arial"/>
                <w:color w:val="auto"/>
                <w:sz w:val="22"/>
                <w:szCs w:val="22"/>
              </w:rPr>
              <w:t xml:space="preserve"> </w:t>
            </w:r>
            <w:r w:rsidRPr="00D74FB3">
              <w:rPr>
                <w:rFonts w:cs="Arial"/>
                <w:color w:val="auto"/>
              </w:rPr>
              <w:t>low aspiration itself but from a gap between the aspirations that do exist and the knowledge and skills that are required achieve them.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42B0" w14:textId="77777777" w:rsidR="00C7138D" w:rsidRDefault="00BD77CD" w:rsidP="002B310D">
            <w:pPr>
              <w:pStyle w:val="TableRowCentered"/>
              <w:jc w:val="left"/>
              <w:rPr>
                <w:sz w:val="22"/>
              </w:rPr>
            </w:pPr>
            <w:r>
              <w:rPr>
                <w:sz w:val="22"/>
              </w:rPr>
              <w:t>1,3,4</w:t>
            </w:r>
          </w:p>
          <w:p w14:paraId="265971B0" w14:textId="77777777" w:rsidR="003C0FED" w:rsidRDefault="003C0FED" w:rsidP="002B310D">
            <w:pPr>
              <w:pStyle w:val="TableRowCentered"/>
              <w:jc w:val="left"/>
              <w:rPr>
                <w:sz w:val="22"/>
              </w:rPr>
            </w:pPr>
          </w:p>
          <w:p w14:paraId="0C22360D" w14:textId="77777777" w:rsidR="003C0FED" w:rsidRDefault="003C0FED" w:rsidP="002B310D">
            <w:pPr>
              <w:pStyle w:val="TableRowCentered"/>
              <w:jc w:val="left"/>
              <w:rPr>
                <w:sz w:val="22"/>
              </w:rPr>
            </w:pPr>
          </w:p>
          <w:p w14:paraId="7E4451D2" w14:textId="77777777" w:rsidR="003C0FED" w:rsidRDefault="003C0FED" w:rsidP="002B310D">
            <w:pPr>
              <w:pStyle w:val="TableRowCentered"/>
              <w:jc w:val="left"/>
              <w:rPr>
                <w:sz w:val="22"/>
              </w:rPr>
            </w:pPr>
          </w:p>
          <w:p w14:paraId="789AA97C" w14:textId="77777777" w:rsidR="003C0FED" w:rsidRDefault="003C0FED" w:rsidP="002B310D">
            <w:pPr>
              <w:pStyle w:val="TableRowCentered"/>
              <w:jc w:val="left"/>
              <w:rPr>
                <w:sz w:val="22"/>
              </w:rPr>
            </w:pPr>
          </w:p>
          <w:p w14:paraId="28539C0C" w14:textId="77777777" w:rsidR="003C0FED" w:rsidRDefault="003C0FED" w:rsidP="002B310D">
            <w:pPr>
              <w:pStyle w:val="TableRowCentered"/>
              <w:jc w:val="left"/>
              <w:rPr>
                <w:sz w:val="22"/>
              </w:rPr>
            </w:pPr>
          </w:p>
          <w:p w14:paraId="2FB1BFE4" w14:textId="77777777" w:rsidR="003C0FED" w:rsidRDefault="003C0FED" w:rsidP="002B310D">
            <w:pPr>
              <w:pStyle w:val="TableRowCentered"/>
              <w:jc w:val="left"/>
              <w:rPr>
                <w:sz w:val="22"/>
              </w:rPr>
            </w:pPr>
          </w:p>
          <w:p w14:paraId="14E64F32" w14:textId="77777777" w:rsidR="003C0FED" w:rsidRDefault="003C0FED" w:rsidP="002B310D">
            <w:pPr>
              <w:pStyle w:val="TableRowCentered"/>
              <w:jc w:val="left"/>
              <w:rPr>
                <w:sz w:val="22"/>
              </w:rPr>
            </w:pPr>
          </w:p>
          <w:p w14:paraId="67EB756E" w14:textId="77777777" w:rsidR="003C0FED" w:rsidRDefault="003C0FED" w:rsidP="002B310D">
            <w:pPr>
              <w:pStyle w:val="TableRowCentered"/>
              <w:jc w:val="left"/>
              <w:rPr>
                <w:sz w:val="22"/>
              </w:rPr>
            </w:pPr>
          </w:p>
          <w:p w14:paraId="1A9E1D63" w14:textId="77777777" w:rsidR="003C0FED" w:rsidRDefault="003C0FED" w:rsidP="002B310D">
            <w:pPr>
              <w:pStyle w:val="TableRowCentered"/>
              <w:jc w:val="left"/>
              <w:rPr>
                <w:sz w:val="22"/>
              </w:rPr>
            </w:pPr>
          </w:p>
          <w:p w14:paraId="73F5AED2" w14:textId="77777777" w:rsidR="003C0FED" w:rsidRDefault="003C0FED" w:rsidP="002B310D">
            <w:pPr>
              <w:pStyle w:val="TableRowCentered"/>
              <w:jc w:val="left"/>
              <w:rPr>
                <w:sz w:val="22"/>
              </w:rPr>
            </w:pPr>
          </w:p>
          <w:p w14:paraId="6F993D01" w14:textId="77777777" w:rsidR="003C0FED" w:rsidRDefault="003C0FED" w:rsidP="002B310D">
            <w:pPr>
              <w:pStyle w:val="TableRowCentered"/>
              <w:jc w:val="left"/>
              <w:rPr>
                <w:sz w:val="22"/>
              </w:rPr>
            </w:pPr>
          </w:p>
          <w:p w14:paraId="26E735BF" w14:textId="77777777" w:rsidR="003C0FED" w:rsidRDefault="003C0FED" w:rsidP="002B310D">
            <w:pPr>
              <w:pStyle w:val="TableRowCentered"/>
              <w:jc w:val="left"/>
              <w:rPr>
                <w:sz w:val="22"/>
              </w:rPr>
            </w:pPr>
          </w:p>
          <w:p w14:paraId="0C22A179" w14:textId="77777777" w:rsidR="003C0FED" w:rsidRDefault="003C0FED" w:rsidP="002B310D">
            <w:pPr>
              <w:pStyle w:val="TableRowCentered"/>
              <w:jc w:val="left"/>
              <w:rPr>
                <w:sz w:val="22"/>
              </w:rPr>
            </w:pPr>
          </w:p>
          <w:p w14:paraId="1B9D5CCA" w14:textId="77777777" w:rsidR="003C0FED" w:rsidRDefault="003C0FED" w:rsidP="002B310D">
            <w:pPr>
              <w:pStyle w:val="TableRowCentered"/>
              <w:jc w:val="left"/>
              <w:rPr>
                <w:sz w:val="22"/>
              </w:rPr>
            </w:pPr>
          </w:p>
          <w:p w14:paraId="7E1BB47A" w14:textId="77777777" w:rsidR="003C0FED" w:rsidRDefault="003C0FED" w:rsidP="002B310D">
            <w:pPr>
              <w:pStyle w:val="TableRowCentered"/>
              <w:jc w:val="left"/>
              <w:rPr>
                <w:sz w:val="22"/>
              </w:rPr>
            </w:pPr>
          </w:p>
          <w:p w14:paraId="7F9366FE" w14:textId="77777777" w:rsidR="003C0FED" w:rsidRDefault="003C0FED" w:rsidP="002B310D">
            <w:pPr>
              <w:pStyle w:val="TableRowCentered"/>
              <w:jc w:val="left"/>
              <w:rPr>
                <w:sz w:val="22"/>
              </w:rPr>
            </w:pPr>
          </w:p>
          <w:p w14:paraId="02A06458" w14:textId="77777777" w:rsidR="003C0FED" w:rsidRDefault="003C0FED" w:rsidP="002B310D">
            <w:pPr>
              <w:pStyle w:val="TableRowCentered"/>
              <w:jc w:val="left"/>
              <w:rPr>
                <w:sz w:val="22"/>
              </w:rPr>
            </w:pPr>
          </w:p>
          <w:p w14:paraId="5875E042" w14:textId="77777777" w:rsidR="003C0FED" w:rsidRDefault="003C0FED" w:rsidP="002B310D">
            <w:pPr>
              <w:pStyle w:val="TableRowCentered"/>
              <w:jc w:val="left"/>
              <w:rPr>
                <w:sz w:val="22"/>
              </w:rPr>
            </w:pPr>
          </w:p>
          <w:p w14:paraId="21E813C3" w14:textId="77777777" w:rsidR="003C0FED" w:rsidRDefault="003C0FED" w:rsidP="002B310D">
            <w:pPr>
              <w:pStyle w:val="TableRowCentered"/>
              <w:jc w:val="left"/>
              <w:rPr>
                <w:sz w:val="22"/>
              </w:rPr>
            </w:pPr>
          </w:p>
          <w:p w14:paraId="714048E3" w14:textId="1AFFB81D" w:rsidR="003C0FED" w:rsidRPr="002B310D" w:rsidRDefault="003C0FED" w:rsidP="00113623">
            <w:pPr>
              <w:pStyle w:val="TableRowCentered"/>
              <w:ind w:left="0"/>
              <w:jc w:val="left"/>
              <w:rPr>
                <w:sz w:val="22"/>
              </w:rPr>
            </w:pPr>
          </w:p>
        </w:tc>
      </w:tr>
      <w:tr w:rsidR="007C788D" w:rsidRPr="002B310D" w14:paraId="56CB604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37CD3" w14:textId="77777777" w:rsidR="007C788D" w:rsidRPr="00EF4922" w:rsidRDefault="00904E08" w:rsidP="00904E08">
            <w:pPr>
              <w:pStyle w:val="TableRowCentered"/>
              <w:ind w:left="0"/>
              <w:jc w:val="left"/>
              <w:rPr>
                <w:b/>
                <w:bCs/>
              </w:rPr>
            </w:pPr>
            <w:r w:rsidRPr="00EF4922">
              <w:rPr>
                <w:b/>
                <w:bCs/>
              </w:rPr>
              <w:t>Employment of a Pupil Premium and Services Premium Leader.</w:t>
            </w:r>
          </w:p>
          <w:p w14:paraId="1A888160" w14:textId="77777777" w:rsidR="00424290" w:rsidRDefault="00424290" w:rsidP="00904E08">
            <w:pPr>
              <w:pStyle w:val="TableRowCentered"/>
              <w:ind w:left="0"/>
              <w:jc w:val="left"/>
              <w:rPr>
                <w:b/>
                <w:bCs/>
              </w:rPr>
            </w:pPr>
          </w:p>
          <w:p w14:paraId="76A02E25" w14:textId="77777777" w:rsidR="00424290" w:rsidRDefault="00424290" w:rsidP="00904E08">
            <w:pPr>
              <w:pStyle w:val="TableRowCentered"/>
              <w:ind w:left="0"/>
              <w:jc w:val="left"/>
              <w:rPr>
                <w:b/>
                <w:bCs/>
              </w:rPr>
            </w:pPr>
          </w:p>
          <w:p w14:paraId="5C914758" w14:textId="483A10B8" w:rsidR="00B05BBA" w:rsidRPr="00904E08" w:rsidRDefault="00B05BBA" w:rsidP="00904E08">
            <w:pPr>
              <w:pStyle w:val="TableRowCentered"/>
              <w:ind w:left="0"/>
              <w:jc w:val="left"/>
              <w:rPr>
                <w:b/>
                <w:bCs/>
                <w:color w:val="FF0000"/>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FFB62" w14:textId="77777777" w:rsidR="00904E08" w:rsidRPr="00D74FB3" w:rsidRDefault="00904E08" w:rsidP="004A612D">
            <w:pPr>
              <w:suppressAutoHyphens w:val="0"/>
              <w:autoSpaceDN/>
              <w:spacing w:after="0" w:line="240" w:lineRule="auto"/>
              <w:rPr>
                <w:color w:val="auto"/>
              </w:rPr>
            </w:pPr>
            <w:r w:rsidRPr="00D74FB3">
              <w:rPr>
                <w:color w:val="auto"/>
              </w:rPr>
              <w:t>The school’s PP/SPP Lead:</w:t>
            </w:r>
          </w:p>
          <w:p w14:paraId="584FFC17" w14:textId="1C16B384" w:rsidR="00904E08" w:rsidRPr="00D74FB3" w:rsidRDefault="00A1238B" w:rsidP="00A1238B">
            <w:pPr>
              <w:suppressAutoHyphens w:val="0"/>
              <w:autoSpaceDN/>
              <w:spacing w:after="0" w:line="240" w:lineRule="auto"/>
              <w:rPr>
                <w:color w:val="auto"/>
              </w:rPr>
            </w:pPr>
            <w:r w:rsidRPr="00D74FB3">
              <w:rPr>
                <w:color w:val="auto"/>
              </w:rPr>
              <w:t>-</w:t>
            </w:r>
            <w:r w:rsidR="00CD4AA7" w:rsidRPr="00D74FB3">
              <w:rPr>
                <w:color w:val="auto"/>
              </w:rPr>
              <w:t>C</w:t>
            </w:r>
            <w:r w:rsidR="00904E08" w:rsidRPr="00D74FB3">
              <w:rPr>
                <w:color w:val="auto"/>
              </w:rPr>
              <w:t xml:space="preserve">oordinates </w:t>
            </w:r>
            <w:r w:rsidR="0072114E" w:rsidRPr="00D74FB3">
              <w:rPr>
                <w:color w:val="auto"/>
              </w:rPr>
              <w:t xml:space="preserve">and monitors PP/SPP </w:t>
            </w:r>
            <w:r w:rsidR="00904E08" w:rsidRPr="00D74FB3">
              <w:rPr>
                <w:color w:val="auto"/>
              </w:rPr>
              <w:t xml:space="preserve">interventions </w:t>
            </w:r>
            <w:r w:rsidRPr="00D74FB3">
              <w:rPr>
                <w:color w:val="auto"/>
              </w:rPr>
              <w:t xml:space="preserve">&amp; </w:t>
            </w:r>
            <w:r w:rsidR="00904E08" w:rsidRPr="00D74FB3">
              <w:rPr>
                <w:color w:val="auto"/>
              </w:rPr>
              <w:t xml:space="preserve">services provided </w:t>
            </w:r>
            <w:r w:rsidR="00B94A43" w:rsidRPr="00D74FB3">
              <w:rPr>
                <w:color w:val="auto"/>
              </w:rPr>
              <w:t>across the school</w:t>
            </w:r>
          </w:p>
          <w:p w14:paraId="283F581E" w14:textId="3ECD89AC" w:rsidR="002271F9" w:rsidRPr="00D74FB3" w:rsidRDefault="000634AC" w:rsidP="00A1238B">
            <w:pPr>
              <w:suppressAutoHyphens w:val="0"/>
              <w:autoSpaceDN/>
              <w:spacing w:after="0" w:line="240" w:lineRule="auto"/>
              <w:rPr>
                <w:rFonts w:cs="Arial"/>
                <w:color w:val="auto"/>
              </w:rPr>
            </w:pPr>
            <w:r w:rsidRPr="00D74FB3">
              <w:rPr>
                <w:rFonts w:cs="Arial"/>
                <w:color w:val="auto"/>
              </w:rPr>
              <w:t>-Leads group and individual pastoral interventions</w:t>
            </w:r>
            <w:r w:rsidR="002271F9" w:rsidRPr="00D74FB3">
              <w:rPr>
                <w:rFonts w:cs="Arial"/>
                <w:color w:val="auto"/>
              </w:rPr>
              <w:t xml:space="preserve"> across the school</w:t>
            </w:r>
          </w:p>
          <w:p w14:paraId="2C73E588" w14:textId="1E3E9BE4" w:rsidR="000634AC" w:rsidRPr="00D74FB3" w:rsidRDefault="000634AC" w:rsidP="00A1238B">
            <w:pPr>
              <w:suppressAutoHyphens w:val="0"/>
              <w:autoSpaceDN/>
              <w:spacing w:after="0" w:line="240" w:lineRule="auto"/>
              <w:rPr>
                <w:rFonts w:cs="Arial"/>
                <w:color w:val="auto"/>
              </w:rPr>
            </w:pPr>
            <w:r w:rsidRPr="00D74FB3">
              <w:rPr>
                <w:rFonts w:cs="Arial"/>
                <w:color w:val="auto"/>
              </w:rPr>
              <w:t xml:space="preserve">-Manages </w:t>
            </w:r>
            <w:r w:rsidR="002271F9" w:rsidRPr="00D74FB3">
              <w:rPr>
                <w:rFonts w:cs="Arial"/>
                <w:color w:val="auto"/>
              </w:rPr>
              <w:t xml:space="preserve">support </w:t>
            </w:r>
            <w:r w:rsidRPr="00D74FB3">
              <w:rPr>
                <w:rFonts w:cs="Arial"/>
                <w:color w:val="auto"/>
              </w:rPr>
              <w:t xml:space="preserve">staff in leading </w:t>
            </w:r>
            <w:r w:rsidR="00B94A43" w:rsidRPr="00D74FB3">
              <w:rPr>
                <w:rFonts w:cs="Arial"/>
                <w:color w:val="auto"/>
              </w:rPr>
              <w:t xml:space="preserve">other </w:t>
            </w:r>
            <w:r w:rsidRPr="00D74FB3">
              <w:rPr>
                <w:rFonts w:cs="Arial"/>
                <w:color w:val="auto"/>
              </w:rPr>
              <w:t>pastoral interventions</w:t>
            </w:r>
            <w:r w:rsidR="002271F9" w:rsidRPr="00D74FB3">
              <w:rPr>
                <w:rFonts w:cs="Arial"/>
                <w:color w:val="auto"/>
              </w:rPr>
              <w:t xml:space="preserve"> across the school</w:t>
            </w:r>
          </w:p>
          <w:p w14:paraId="70E43313" w14:textId="0C237F59" w:rsidR="00B94A43" w:rsidRPr="00D74FB3" w:rsidRDefault="00B94A43" w:rsidP="00B94A43">
            <w:pPr>
              <w:suppressAutoHyphens w:val="0"/>
              <w:autoSpaceDN/>
              <w:spacing w:after="0" w:line="240" w:lineRule="auto"/>
              <w:rPr>
                <w:color w:val="auto"/>
              </w:rPr>
            </w:pPr>
            <w:r w:rsidRPr="00D74FB3">
              <w:rPr>
                <w:color w:val="auto"/>
              </w:rPr>
              <w:t>Provides pastoral support and advice to other colleagues, where appropriat</w:t>
            </w:r>
            <w:r w:rsidR="00CD4AA7" w:rsidRPr="00D74FB3">
              <w:rPr>
                <w:color w:val="auto"/>
              </w:rPr>
              <w:t>e</w:t>
            </w:r>
          </w:p>
          <w:p w14:paraId="48D91EB9" w14:textId="78477888" w:rsidR="00CD4AA7" w:rsidRPr="00D74FB3" w:rsidRDefault="00CD4AA7" w:rsidP="00B94A43">
            <w:pPr>
              <w:suppressAutoHyphens w:val="0"/>
              <w:autoSpaceDN/>
              <w:spacing w:after="0" w:line="240" w:lineRule="auto"/>
              <w:rPr>
                <w:color w:val="auto"/>
              </w:rPr>
            </w:pPr>
            <w:r w:rsidRPr="00D74FB3">
              <w:rPr>
                <w:color w:val="auto"/>
              </w:rPr>
              <w:t>-Leads and monitors the mental health and well-being of children across the school</w:t>
            </w:r>
          </w:p>
          <w:p w14:paraId="6A30E204" w14:textId="066BE142" w:rsidR="00B94A43" w:rsidRPr="00D74FB3" w:rsidRDefault="00B94A43" w:rsidP="00B94A43">
            <w:pPr>
              <w:suppressAutoHyphens w:val="0"/>
              <w:autoSpaceDN/>
              <w:spacing w:after="0" w:line="240" w:lineRule="auto"/>
              <w:rPr>
                <w:rFonts w:cs="Arial"/>
                <w:color w:val="auto"/>
              </w:rPr>
            </w:pPr>
            <w:r w:rsidRPr="00D74FB3">
              <w:rPr>
                <w:rFonts w:cs="Arial"/>
                <w:color w:val="auto"/>
              </w:rPr>
              <w:t>- Supports children and families in role as Bereavement Champion</w:t>
            </w:r>
          </w:p>
          <w:p w14:paraId="2B8FE9EE" w14:textId="5B452DF5" w:rsidR="00904E08" w:rsidRPr="00D74FB3" w:rsidRDefault="00A1238B" w:rsidP="00A1238B">
            <w:pPr>
              <w:suppressAutoHyphens w:val="0"/>
              <w:autoSpaceDN/>
              <w:spacing w:after="0" w:line="240" w:lineRule="auto"/>
              <w:rPr>
                <w:color w:val="auto"/>
              </w:rPr>
            </w:pPr>
            <w:r w:rsidRPr="00D74FB3">
              <w:rPr>
                <w:color w:val="auto"/>
              </w:rPr>
              <w:t>-</w:t>
            </w:r>
            <w:r w:rsidR="00904E08" w:rsidRPr="00D74FB3">
              <w:rPr>
                <w:color w:val="auto"/>
              </w:rPr>
              <w:t xml:space="preserve">works with the phase leaders and core subject </w:t>
            </w:r>
            <w:r w:rsidRPr="00D74FB3">
              <w:rPr>
                <w:color w:val="auto"/>
              </w:rPr>
              <w:t xml:space="preserve">Leads </w:t>
            </w:r>
            <w:r w:rsidR="00904E08" w:rsidRPr="00D74FB3">
              <w:rPr>
                <w:color w:val="auto"/>
              </w:rPr>
              <w:t>to ensure appropriate actions are in place to support progress</w:t>
            </w:r>
          </w:p>
          <w:p w14:paraId="0235B0E0" w14:textId="4DB95C2C" w:rsidR="00B94A43" w:rsidRPr="00D74FB3" w:rsidRDefault="000634AC" w:rsidP="00A1238B">
            <w:pPr>
              <w:suppressAutoHyphens w:val="0"/>
              <w:autoSpaceDN/>
              <w:spacing w:after="0" w:line="240" w:lineRule="auto"/>
              <w:rPr>
                <w:rFonts w:cs="Arial"/>
                <w:color w:val="auto"/>
              </w:rPr>
            </w:pPr>
            <w:r w:rsidRPr="00D74FB3">
              <w:rPr>
                <w:rFonts w:cs="Arial"/>
                <w:color w:val="auto"/>
              </w:rPr>
              <w:t>-</w:t>
            </w:r>
            <w:r w:rsidR="00B94A43" w:rsidRPr="00D74FB3">
              <w:rPr>
                <w:rFonts w:cs="Arial"/>
                <w:color w:val="auto"/>
              </w:rPr>
              <w:t xml:space="preserve">Monitors </w:t>
            </w:r>
            <w:r w:rsidR="00CD4AA7" w:rsidRPr="00D74FB3">
              <w:rPr>
                <w:rFonts w:cs="Arial"/>
                <w:color w:val="auto"/>
              </w:rPr>
              <w:t xml:space="preserve">academic and ESB </w:t>
            </w:r>
            <w:r w:rsidR="00B94A43" w:rsidRPr="00D74FB3">
              <w:rPr>
                <w:rFonts w:cs="Arial"/>
                <w:color w:val="auto"/>
              </w:rPr>
              <w:t>progress of PP and SPP children across the school -a</w:t>
            </w:r>
            <w:r w:rsidRPr="00D74FB3">
              <w:rPr>
                <w:rFonts w:cs="Arial"/>
                <w:color w:val="auto"/>
              </w:rPr>
              <w:t>ttend</w:t>
            </w:r>
            <w:r w:rsidR="00B94A43" w:rsidRPr="00D74FB3">
              <w:rPr>
                <w:rFonts w:cs="Arial"/>
                <w:color w:val="auto"/>
              </w:rPr>
              <w:t>ing</w:t>
            </w:r>
            <w:r w:rsidRPr="00D74FB3">
              <w:rPr>
                <w:rFonts w:cs="Arial"/>
                <w:color w:val="auto"/>
              </w:rPr>
              <w:t xml:space="preserve"> termly Pupil Progress meetings</w:t>
            </w:r>
          </w:p>
          <w:p w14:paraId="494225B5" w14:textId="152181A4" w:rsidR="0072114E" w:rsidRPr="00D74FB3" w:rsidRDefault="0072114E" w:rsidP="00A1238B">
            <w:pPr>
              <w:suppressAutoHyphens w:val="0"/>
              <w:autoSpaceDN/>
              <w:spacing w:after="0" w:line="240" w:lineRule="auto"/>
              <w:rPr>
                <w:color w:val="auto"/>
              </w:rPr>
            </w:pPr>
            <w:r w:rsidRPr="00D74FB3">
              <w:rPr>
                <w:color w:val="auto"/>
              </w:rPr>
              <w:t>-</w:t>
            </w:r>
            <w:r w:rsidR="00CD4AA7" w:rsidRPr="00D74FB3">
              <w:rPr>
                <w:color w:val="auto"/>
              </w:rPr>
              <w:t>W</w:t>
            </w:r>
            <w:r w:rsidRPr="00D74FB3">
              <w:rPr>
                <w:color w:val="auto"/>
              </w:rPr>
              <w:t>orks</w:t>
            </w:r>
            <w:r w:rsidR="000634AC" w:rsidRPr="00D74FB3">
              <w:rPr>
                <w:color w:val="auto"/>
              </w:rPr>
              <w:t xml:space="preserve"> with/acts as point of contact for </w:t>
            </w:r>
            <w:r w:rsidRPr="00D74FB3">
              <w:rPr>
                <w:color w:val="auto"/>
              </w:rPr>
              <w:t>outside agencies</w:t>
            </w:r>
            <w:r w:rsidR="003E449A" w:rsidRPr="00D74FB3">
              <w:rPr>
                <w:color w:val="auto"/>
              </w:rPr>
              <w:t xml:space="preserve">, </w:t>
            </w:r>
            <w:r w:rsidRPr="00D74FB3">
              <w:rPr>
                <w:color w:val="auto"/>
              </w:rPr>
              <w:t>professionals</w:t>
            </w:r>
            <w:r w:rsidR="003E449A" w:rsidRPr="00D74FB3">
              <w:rPr>
                <w:color w:val="auto"/>
              </w:rPr>
              <w:t xml:space="preserve"> &amp; community contacts</w:t>
            </w:r>
            <w:r w:rsidR="00B94A43" w:rsidRPr="00D74FB3">
              <w:rPr>
                <w:color w:val="auto"/>
              </w:rPr>
              <w:t xml:space="preserve"> </w:t>
            </w:r>
            <w:r w:rsidR="00EE1FB4" w:rsidRPr="00D74FB3">
              <w:rPr>
                <w:color w:val="auto"/>
              </w:rPr>
              <w:t>e.g.,</w:t>
            </w:r>
            <w:r w:rsidR="00B94A43" w:rsidRPr="00D74FB3">
              <w:rPr>
                <w:color w:val="auto"/>
              </w:rPr>
              <w:t xml:space="preserve"> NHS Mental Health Practitioner</w:t>
            </w:r>
            <w:r w:rsidR="003E449A" w:rsidRPr="00D74FB3">
              <w:rPr>
                <w:color w:val="auto"/>
              </w:rPr>
              <w:t>, Penhaligon’s Friends, Royal Navy family and People Support.</w:t>
            </w:r>
          </w:p>
          <w:p w14:paraId="7F15C37C" w14:textId="77777777" w:rsidR="007C788D" w:rsidRPr="00D74FB3" w:rsidRDefault="0072114E" w:rsidP="0072114E">
            <w:pPr>
              <w:suppressAutoHyphens w:val="0"/>
              <w:autoSpaceDN/>
              <w:spacing w:after="0" w:line="240" w:lineRule="auto"/>
              <w:rPr>
                <w:color w:val="auto"/>
              </w:rPr>
            </w:pPr>
            <w:r w:rsidRPr="00D74FB3">
              <w:rPr>
                <w:color w:val="auto"/>
              </w:rPr>
              <w:t>-</w:t>
            </w:r>
            <w:r w:rsidR="00904E08" w:rsidRPr="00D74FB3">
              <w:rPr>
                <w:color w:val="auto"/>
              </w:rPr>
              <w:t>Meet</w:t>
            </w:r>
            <w:r w:rsidR="00A1238B" w:rsidRPr="00D74FB3">
              <w:rPr>
                <w:color w:val="auto"/>
              </w:rPr>
              <w:t>s</w:t>
            </w:r>
            <w:r w:rsidR="00904E08" w:rsidRPr="00D74FB3">
              <w:rPr>
                <w:color w:val="auto"/>
              </w:rPr>
              <w:t xml:space="preserve"> </w:t>
            </w:r>
            <w:r w:rsidR="00A1238B" w:rsidRPr="00D74FB3">
              <w:rPr>
                <w:color w:val="auto"/>
              </w:rPr>
              <w:t>w</w:t>
            </w:r>
            <w:r w:rsidR="00904E08" w:rsidRPr="00D74FB3">
              <w:rPr>
                <w:color w:val="auto"/>
              </w:rPr>
              <w:t xml:space="preserve">eekly </w:t>
            </w:r>
            <w:r w:rsidR="00A1238B" w:rsidRPr="00D74FB3">
              <w:rPr>
                <w:color w:val="auto"/>
              </w:rPr>
              <w:t>with schools Inclusion Team</w:t>
            </w:r>
            <w:r w:rsidR="00904E08" w:rsidRPr="00D74FB3">
              <w:rPr>
                <w:color w:val="auto"/>
              </w:rPr>
              <w:t xml:space="preserve"> </w:t>
            </w:r>
          </w:p>
          <w:p w14:paraId="4C6ADD20" w14:textId="7C2806C6" w:rsidR="00CD4AA7" w:rsidRPr="00D74FB3" w:rsidRDefault="00CD4AA7" w:rsidP="0072114E">
            <w:pPr>
              <w:suppressAutoHyphens w:val="0"/>
              <w:autoSpaceDN/>
              <w:spacing w:after="0" w:line="240" w:lineRule="auto"/>
              <w:rPr>
                <w:rFonts w:cs="Arial"/>
                <w:color w:val="auto"/>
              </w:rPr>
            </w:pPr>
            <w:r w:rsidRPr="00D74FB3">
              <w:rPr>
                <w:rFonts w:cs="Arial"/>
                <w:color w:val="auto"/>
              </w:rPr>
              <w:t>-Deputy within School’s Safeguarding Team.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1EC84" w14:textId="662F45BE" w:rsidR="007C788D" w:rsidRDefault="000A6EC1" w:rsidP="002B310D">
            <w:pPr>
              <w:pStyle w:val="TableRowCentered"/>
              <w:jc w:val="left"/>
              <w:rPr>
                <w:sz w:val="22"/>
              </w:rPr>
            </w:pPr>
            <w:r>
              <w:rPr>
                <w:sz w:val="22"/>
              </w:rPr>
              <w:t>1,2,4,5,6</w:t>
            </w:r>
          </w:p>
        </w:tc>
      </w:tr>
      <w:tr w:rsidR="003A24D2" w:rsidRPr="002B310D" w14:paraId="1024A60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20F6F" w14:textId="45B656C9" w:rsidR="003A24D2" w:rsidRDefault="003A24D2" w:rsidP="00904E08">
            <w:pPr>
              <w:pStyle w:val="TableRowCentered"/>
              <w:ind w:left="0"/>
              <w:jc w:val="left"/>
              <w:rPr>
                <w:b/>
                <w:bCs/>
              </w:rPr>
            </w:pPr>
            <w:r w:rsidRPr="00EF4922">
              <w:rPr>
                <w:b/>
                <w:bCs/>
              </w:rPr>
              <w:t>Subscription to My Concern</w:t>
            </w:r>
            <w:r w:rsidR="00070D7E">
              <w:rPr>
                <w:b/>
                <w:bCs/>
              </w:rPr>
              <w:t>.</w:t>
            </w:r>
            <w:r w:rsidRPr="00EF4922">
              <w:rPr>
                <w:b/>
                <w:bCs/>
              </w:rPr>
              <w:t xml:space="preserve"> </w:t>
            </w:r>
          </w:p>
          <w:p w14:paraId="580A2455" w14:textId="77777777" w:rsidR="00EF4922" w:rsidRDefault="00EF4922" w:rsidP="00904E08">
            <w:pPr>
              <w:pStyle w:val="TableRowCentered"/>
              <w:ind w:left="0"/>
              <w:jc w:val="left"/>
              <w:rPr>
                <w:b/>
                <w:bCs/>
              </w:rPr>
            </w:pPr>
          </w:p>
          <w:p w14:paraId="222A1807" w14:textId="2B899447" w:rsidR="00B05BBA" w:rsidRPr="00EF4922" w:rsidRDefault="00B05BBA" w:rsidP="00904E08">
            <w:pPr>
              <w:pStyle w:val="TableRowCentered"/>
              <w:ind w:left="0"/>
              <w:jc w:val="left"/>
              <w:rPr>
                <w:b/>
                <w:bCs/>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877DE" w14:textId="7099716C" w:rsidR="00EF4922" w:rsidRPr="00D74FB3" w:rsidRDefault="00EF4922" w:rsidP="004A612D">
            <w:pPr>
              <w:suppressAutoHyphens w:val="0"/>
              <w:autoSpaceDN/>
              <w:spacing w:after="0" w:line="240" w:lineRule="auto"/>
              <w:rPr>
                <w:color w:val="auto"/>
              </w:rPr>
            </w:pPr>
            <w:r w:rsidRPr="00D74FB3">
              <w:rPr>
                <w:color w:val="auto"/>
              </w:rPr>
              <w:t xml:space="preserve">Online tool used by all staff to report concerns and safeguard children.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69BF" w14:textId="18DE6BE6" w:rsidR="003A24D2" w:rsidRDefault="00113623" w:rsidP="002B310D">
            <w:pPr>
              <w:pStyle w:val="TableRowCentered"/>
              <w:jc w:val="left"/>
              <w:rPr>
                <w:sz w:val="22"/>
              </w:rPr>
            </w:pPr>
            <w:r>
              <w:rPr>
                <w:sz w:val="22"/>
              </w:rPr>
              <w:t>2,3,5,6</w:t>
            </w:r>
          </w:p>
        </w:tc>
      </w:tr>
    </w:tbl>
    <w:p w14:paraId="2A7D5540" w14:textId="77777777" w:rsidR="00E66558" w:rsidRPr="002B310D" w:rsidRDefault="00E66558">
      <w:pPr>
        <w:spacing w:before="240" w:after="0"/>
        <w:rPr>
          <w:b/>
          <w:bCs/>
          <w:color w:val="104F75"/>
          <w:sz w:val="28"/>
          <w:szCs w:val="28"/>
        </w:rPr>
      </w:pPr>
    </w:p>
    <w:p w14:paraId="2A7D5541" w14:textId="09655E41" w:rsidR="00E66558" w:rsidRDefault="009D71E8" w:rsidP="00120AB1">
      <w:r>
        <w:rPr>
          <w:b/>
          <w:bCs/>
          <w:color w:val="104F75"/>
          <w:sz w:val="28"/>
          <w:szCs w:val="28"/>
        </w:rPr>
        <w:t xml:space="preserve">Total budgeted cost: £ </w:t>
      </w:r>
      <w:r w:rsidR="00B44F2D" w:rsidRPr="00B05BBA">
        <w:rPr>
          <w:i/>
          <w:iCs/>
          <w:color w:val="104F75"/>
          <w:sz w:val="28"/>
          <w:szCs w:val="28"/>
        </w:rPr>
        <w:t>156,112.85</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00D74FB3">
        <w:trPr>
          <w:trHeight w:val="581"/>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6" w14:textId="57641B53" w:rsidR="003A24D2" w:rsidRDefault="00BD77CD">
            <w:r w:rsidRPr="00A72915">
              <w:t>Please see Pupil</w:t>
            </w:r>
            <w:r w:rsidR="00A72915">
              <w:t xml:space="preserve"> Premium Evaluation of Spend D</w:t>
            </w:r>
            <w:r w:rsidR="002F0205">
              <w:t xml:space="preserve">ocument 2020 to 2021 (School Website) </w:t>
            </w:r>
          </w:p>
        </w:tc>
      </w:tr>
    </w:tbl>
    <w:p w14:paraId="1ED6C8B7" w14:textId="6B24E1D3" w:rsidR="00D74FB3" w:rsidRPr="00D74FB3" w:rsidRDefault="009D71E8" w:rsidP="00D74FB3">
      <w:pPr>
        <w:pStyle w:val="Heading2"/>
        <w:spacing w:before="600"/>
      </w:pPr>
      <w: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7D3D545B" w14:textId="0ACACB41" w:rsidR="00D74FB3" w:rsidRPr="00D74FB3" w:rsidRDefault="009D71E8" w:rsidP="00D74FB3">
      <w:pPr>
        <w:pStyle w:val="Heading2"/>
        <w:spacing w:before="600"/>
      </w:pPr>
      <w:r>
        <w:t>Service pupil premium funding (optional)</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6DA569C" w14:textId="50BF3AB5" w:rsidR="000B615F" w:rsidRPr="00735F70" w:rsidRDefault="009D71E8" w:rsidP="000B615F">
            <w:pPr>
              <w:pStyle w:val="TableRow"/>
              <w:ind w:left="0"/>
              <w:rPr>
                <w:b/>
                <w:sz w:val="22"/>
              </w:rPr>
            </w:pPr>
            <w:bookmarkStart w:id="18" w:name="_Hlk80604898"/>
            <w:r w:rsidRPr="000B615F">
              <w:rPr>
                <w:bCs/>
              </w:rPr>
              <w:t>Measure</w:t>
            </w:r>
            <w:r w:rsidR="000B615F" w:rsidRPr="000B615F">
              <w:rPr>
                <w:b/>
                <w:sz w:val="22"/>
              </w:rPr>
              <w:t xml:space="preserve"> </w:t>
            </w:r>
          </w:p>
          <w:p w14:paraId="2A7D5555" w14:textId="413966E7" w:rsidR="00E66558" w:rsidRDefault="00E66558">
            <w:pPr>
              <w:pStyle w:val="TableHeader"/>
              <w:jc w:val="left"/>
            </w:pP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F83A7" w14:textId="47921123" w:rsidR="00E66558" w:rsidRPr="00582625" w:rsidRDefault="005E3C0D" w:rsidP="00F75613">
            <w:pPr>
              <w:pStyle w:val="TableRow"/>
              <w:ind w:left="0"/>
              <w:rPr>
                <w:rFonts w:cs="Arial"/>
                <w:b/>
              </w:rPr>
            </w:pPr>
            <w:r w:rsidRPr="00582625">
              <w:rPr>
                <w:rFonts w:cs="Arial"/>
                <w:b/>
              </w:rPr>
              <w:t>Monitoring of S</w:t>
            </w:r>
            <w:r w:rsidR="006C38C1" w:rsidRPr="00582625">
              <w:rPr>
                <w:rFonts w:cs="Arial"/>
                <w:b/>
              </w:rPr>
              <w:t xml:space="preserve">PP </w:t>
            </w:r>
            <w:r w:rsidRPr="00582625">
              <w:rPr>
                <w:rFonts w:cs="Arial"/>
                <w:b/>
              </w:rPr>
              <w:t xml:space="preserve">children’s progress. </w:t>
            </w:r>
          </w:p>
          <w:p w14:paraId="522B8B76" w14:textId="77777777" w:rsidR="00F75613" w:rsidRDefault="00F75613" w:rsidP="00F75613">
            <w:pPr>
              <w:pStyle w:val="TableRow"/>
              <w:ind w:left="0"/>
              <w:rPr>
                <w:color w:val="000000"/>
                <w:sz w:val="22"/>
              </w:rPr>
            </w:pPr>
          </w:p>
          <w:p w14:paraId="2A7D5558" w14:textId="3E51B668" w:rsidR="005E3C0D" w:rsidRDefault="005E3C0D">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19B3A" w14:textId="77777777" w:rsidR="00F75613" w:rsidRDefault="006D4E94" w:rsidP="00F75613">
            <w:pPr>
              <w:suppressAutoHyphens w:val="0"/>
              <w:autoSpaceDN/>
              <w:spacing w:after="0" w:line="240" w:lineRule="auto"/>
              <w:rPr>
                <w:rFonts w:cs="Arial"/>
              </w:rPr>
            </w:pPr>
            <w:r w:rsidRPr="003E3D45">
              <w:rPr>
                <w:rFonts w:cs="Arial"/>
              </w:rPr>
              <w:t xml:space="preserve">The progress of service children is monitored closely and compared to the wider school population to ensure that they learn, </w:t>
            </w:r>
            <w:r w:rsidR="00354786" w:rsidRPr="003E3D45">
              <w:rPr>
                <w:rFonts w:cs="Arial"/>
              </w:rPr>
              <w:t>develop,</w:t>
            </w:r>
            <w:r w:rsidRPr="003E3D45">
              <w:rPr>
                <w:rFonts w:cs="Arial"/>
              </w:rPr>
              <w:t xml:space="preserve"> and achieve their own expected level of progress. </w:t>
            </w:r>
          </w:p>
          <w:p w14:paraId="3C85513D" w14:textId="4C57129B" w:rsidR="00E66558" w:rsidRDefault="006D4E94" w:rsidP="00F75613">
            <w:pPr>
              <w:suppressAutoHyphens w:val="0"/>
              <w:autoSpaceDN/>
              <w:spacing w:after="0" w:line="240" w:lineRule="auto"/>
              <w:rPr>
                <w:rFonts w:cs="Arial"/>
              </w:rPr>
            </w:pPr>
            <w:r w:rsidRPr="003E3D45">
              <w:rPr>
                <w:rFonts w:cs="Arial"/>
              </w:rPr>
              <w:t>PP/SPP Lead attends all termly Pupil progress meetings.</w:t>
            </w:r>
          </w:p>
          <w:p w14:paraId="208E7E52" w14:textId="7DBF914D" w:rsidR="006D4E94" w:rsidRDefault="00F75613" w:rsidP="006D4E94">
            <w:pPr>
              <w:pStyle w:val="TableRowCentered"/>
              <w:jc w:val="left"/>
            </w:pPr>
            <w:r>
              <w:t xml:space="preserve">(See ‘Employment of PP/SPP Leader’ above.) </w:t>
            </w:r>
          </w:p>
          <w:p w14:paraId="2A7D5559" w14:textId="07C9CF26" w:rsidR="005E3C0D" w:rsidRPr="006D4E94" w:rsidRDefault="006D4E94" w:rsidP="006D4E94">
            <w:pPr>
              <w:pStyle w:val="TableRowCentered"/>
              <w:ind w:left="0"/>
              <w:jc w:val="left"/>
              <w:rPr>
                <w:b/>
                <w:bCs/>
              </w:rPr>
            </w:pPr>
            <w:r w:rsidRPr="006D4E94">
              <w:rPr>
                <w:b/>
                <w:bCs/>
              </w:rPr>
              <w:t xml:space="preserve">Challenge number addressed: </w:t>
            </w:r>
            <w:r>
              <w:rPr>
                <w:b/>
                <w:bCs/>
              </w:rPr>
              <w:t>1</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72501" w14:textId="77777777" w:rsidR="00C90506" w:rsidRPr="00383466" w:rsidRDefault="00C90506" w:rsidP="00C90506">
            <w:pPr>
              <w:pStyle w:val="TableRow"/>
              <w:ind w:left="0"/>
              <w:rPr>
                <w:b/>
                <w:color w:val="auto"/>
              </w:rPr>
            </w:pPr>
            <w:r w:rsidRPr="00383466">
              <w:rPr>
                <w:rFonts w:cs="Arial"/>
                <w:b/>
                <w:color w:val="auto"/>
              </w:rPr>
              <w:t xml:space="preserve">Continued support from PSA – (Parent Support Advisor) </w:t>
            </w:r>
          </w:p>
          <w:p w14:paraId="550C2387" w14:textId="5478321B" w:rsidR="006D4E94" w:rsidRDefault="006D4E94" w:rsidP="006D4E94">
            <w:pPr>
              <w:pStyle w:val="TableRow"/>
              <w:ind w:left="0"/>
              <w:rPr>
                <w:rFonts w:cs="Arial"/>
                <w:b/>
                <w:sz w:val="22"/>
                <w:szCs w:val="22"/>
              </w:rPr>
            </w:pPr>
          </w:p>
          <w:p w14:paraId="3ACB34C8" w14:textId="7F8E3288" w:rsidR="006D4E94" w:rsidRDefault="006D4E94" w:rsidP="006D4E94">
            <w:pPr>
              <w:pStyle w:val="TableRow"/>
              <w:ind w:left="0"/>
              <w:rPr>
                <w:rFonts w:cs="Arial"/>
                <w:b/>
                <w:sz w:val="22"/>
                <w:szCs w:val="22"/>
              </w:rPr>
            </w:pPr>
          </w:p>
          <w:p w14:paraId="0D357F79" w14:textId="77777777" w:rsidR="00F75613" w:rsidRDefault="00F75613" w:rsidP="006D4E94">
            <w:pPr>
              <w:pStyle w:val="TableRow"/>
              <w:ind w:left="0"/>
              <w:rPr>
                <w:rFonts w:cs="Arial"/>
                <w:b/>
                <w:sz w:val="22"/>
                <w:szCs w:val="22"/>
              </w:rPr>
            </w:pPr>
          </w:p>
          <w:p w14:paraId="29C933F1" w14:textId="77777777" w:rsidR="005E3C0D" w:rsidRDefault="005E3C0D">
            <w:pPr>
              <w:pStyle w:val="TableRow"/>
              <w:rPr>
                <w:b/>
                <w:color w:val="00B0F0"/>
                <w:sz w:val="22"/>
              </w:rPr>
            </w:pPr>
          </w:p>
          <w:p w14:paraId="2A7D555B" w14:textId="5868065E" w:rsidR="00F75613" w:rsidRDefault="00F75613">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4F940" w14:textId="77777777" w:rsidR="006D4E94" w:rsidRPr="003E3D45" w:rsidRDefault="006D4E94" w:rsidP="006D4E94">
            <w:pPr>
              <w:suppressAutoHyphens w:val="0"/>
              <w:autoSpaceDN/>
              <w:spacing w:after="0" w:line="240" w:lineRule="auto"/>
              <w:rPr>
                <w:rFonts w:cs="Arial"/>
              </w:rPr>
            </w:pPr>
            <w:r w:rsidRPr="003E3D45">
              <w:rPr>
                <w:rFonts w:cs="Arial"/>
              </w:rPr>
              <w:t xml:space="preserve">A full time Parent Support Advisor enables provision pastoral support to individual children as well as guidance and support for families. </w:t>
            </w:r>
          </w:p>
          <w:p w14:paraId="589995F6" w14:textId="77777777" w:rsidR="006D4E94" w:rsidRPr="003E3D45" w:rsidRDefault="006D4E94" w:rsidP="006D4E94">
            <w:pPr>
              <w:suppressAutoHyphens w:val="0"/>
              <w:autoSpaceDN/>
              <w:spacing w:after="0" w:line="240" w:lineRule="auto"/>
              <w:rPr>
                <w:rFonts w:cs="Arial"/>
              </w:rPr>
            </w:pPr>
            <w:r w:rsidRPr="003E3D45">
              <w:rPr>
                <w:rFonts w:cs="Arial"/>
              </w:rPr>
              <w:t>Parental involvement is consistently associated with pupils’ success at school.</w:t>
            </w:r>
          </w:p>
          <w:p w14:paraId="171AF249" w14:textId="77777777" w:rsidR="006D4E94" w:rsidRPr="003E3D45" w:rsidRDefault="006D4E94" w:rsidP="006D4E94">
            <w:pPr>
              <w:suppressAutoHyphens w:val="0"/>
              <w:autoSpaceDN/>
              <w:spacing w:after="0" w:line="240" w:lineRule="auto"/>
              <w:rPr>
                <w:rFonts w:cs="Arial"/>
              </w:rPr>
            </w:pPr>
            <w:r w:rsidRPr="003E3D45">
              <w:rPr>
                <w:rFonts w:cs="Arial"/>
              </w:rPr>
              <w:t>In previous years increasing numbers of referrals have been made to family support / forces family support.</w:t>
            </w:r>
          </w:p>
          <w:p w14:paraId="7FCD8DEB" w14:textId="7E2BCB0F" w:rsidR="006D4E94" w:rsidRDefault="006D4E94" w:rsidP="006D4E94">
            <w:pPr>
              <w:suppressAutoHyphens w:val="0"/>
              <w:autoSpaceDN/>
              <w:spacing w:after="0" w:line="240" w:lineRule="auto"/>
              <w:rPr>
                <w:rFonts w:cs="Arial"/>
              </w:rPr>
            </w:pPr>
            <w:r w:rsidRPr="003E3D45">
              <w:rPr>
                <w:rFonts w:cs="Arial"/>
              </w:rPr>
              <w:t>The school has previously signposted families to support</w:t>
            </w:r>
            <w:r w:rsidRPr="00A72915">
              <w:rPr>
                <w:rFonts w:cs="Arial"/>
                <w:sz w:val="22"/>
                <w:szCs w:val="22"/>
              </w:rPr>
              <w:t xml:space="preserve"> </w:t>
            </w:r>
            <w:r w:rsidRPr="003E3D45">
              <w:rPr>
                <w:rFonts w:cs="Arial"/>
              </w:rPr>
              <w:t xml:space="preserve">groups/ parenting groups. </w:t>
            </w:r>
          </w:p>
          <w:p w14:paraId="7119FB21" w14:textId="77777777" w:rsidR="00C90506" w:rsidRPr="003E3D45" w:rsidRDefault="00C90506" w:rsidP="006D4E94">
            <w:pPr>
              <w:suppressAutoHyphens w:val="0"/>
              <w:autoSpaceDN/>
              <w:spacing w:after="0" w:line="240" w:lineRule="auto"/>
              <w:rPr>
                <w:rFonts w:cs="Arial"/>
              </w:rPr>
            </w:pPr>
          </w:p>
          <w:p w14:paraId="7E086B8C" w14:textId="151C6A6E" w:rsidR="006D4E94" w:rsidRPr="00C90506" w:rsidRDefault="004F6E93" w:rsidP="006D4E94">
            <w:pPr>
              <w:pStyle w:val="TableRowCentered"/>
              <w:ind w:left="0"/>
              <w:jc w:val="left"/>
              <w:rPr>
                <w:rFonts w:cs="Arial"/>
                <w:bCs/>
                <w:color w:val="auto"/>
              </w:rPr>
            </w:pPr>
            <w:r w:rsidRPr="00C90506">
              <w:rPr>
                <w:rFonts w:cs="Arial"/>
                <w:bCs/>
                <w:color w:val="auto"/>
              </w:rPr>
              <w:t xml:space="preserve">(See </w:t>
            </w:r>
            <w:r w:rsidR="00C90506" w:rsidRPr="00C90506">
              <w:rPr>
                <w:rFonts w:cs="Arial"/>
                <w:bCs/>
                <w:color w:val="auto"/>
              </w:rPr>
              <w:t xml:space="preserve">Part A </w:t>
            </w:r>
            <w:r w:rsidRPr="00C90506">
              <w:rPr>
                <w:rFonts w:cs="Arial"/>
                <w:bCs/>
                <w:color w:val="auto"/>
              </w:rPr>
              <w:t>‘Continued support from PSA – Parent Support Advisor’</w:t>
            </w:r>
            <w:r w:rsidR="00C90506" w:rsidRPr="00C90506">
              <w:rPr>
                <w:rFonts w:cs="Arial"/>
                <w:bCs/>
                <w:color w:val="auto"/>
              </w:rPr>
              <w:t>)</w:t>
            </w:r>
          </w:p>
          <w:p w14:paraId="309F7038" w14:textId="77777777" w:rsidR="004F6E93" w:rsidRDefault="004F6E93" w:rsidP="006D4E94">
            <w:pPr>
              <w:pStyle w:val="TableRowCentered"/>
              <w:ind w:left="0"/>
              <w:jc w:val="left"/>
              <w:rPr>
                <w:b/>
                <w:bCs/>
              </w:rPr>
            </w:pPr>
          </w:p>
          <w:p w14:paraId="2A7D555C" w14:textId="6FA0D7C7" w:rsidR="005E3C0D" w:rsidRDefault="006D4E94" w:rsidP="004F6E93">
            <w:pPr>
              <w:pStyle w:val="TableRowCentered"/>
              <w:ind w:left="0"/>
              <w:jc w:val="left"/>
            </w:pPr>
            <w:r w:rsidRPr="006D4E94">
              <w:rPr>
                <w:b/>
                <w:bCs/>
              </w:rPr>
              <w:t>Challenge number</w:t>
            </w:r>
            <w:r w:rsidR="000A6EC1">
              <w:rPr>
                <w:b/>
                <w:bCs/>
              </w:rPr>
              <w:t>s</w:t>
            </w:r>
            <w:r w:rsidRPr="006D4E94">
              <w:rPr>
                <w:b/>
                <w:bCs/>
              </w:rPr>
              <w:t xml:space="preserve"> addressed:</w:t>
            </w:r>
            <w:r>
              <w:rPr>
                <w:b/>
                <w:bCs/>
              </w:rPr>
              <w:t xml:space="preserve"> 2,3,5,6</w:t>
            </w:r>
          </w:p>
        </w:tc>
      </w:tr>
      <w:tr w:rsidR="005E3C0D" w14:paraId="3BE1884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F1427" w14:textId="2BD79881" w:rsidR="006D4E94" w:rsidRPr="001262B1" w:rsidRDefault="001262B1" w:rsidP="006D4E94">
            <w:pPr>
              <w:pStyle w:val="TableRow"/>
              <w:ind w:left="0"/>
              <w:rPr>
                <w:rFonts w:cs="Arial"/>
                <w:b/>
              </w:rPr>
            </w:pPr>
            <w:r>
              <w:rPr>
                <w:rFonts w:cs="Arial"/>
                <w:b/>
              </w:rPr>
              <w:t>Employment of i</w:t>
            </w:r>
            <w:r w:rsidR="006D4E94" w:rsidRPr="001262B1">
              <w:rPr>
                <w:rFonts w:cs="Arial"/>
                <w:b/>
              </w:rPr>
              <w:t>nternal Learning Mentor and Nurture Lead</w:t>
            </w:r>
            <w:r>
              <w:rPr>
                <w:rFonts w:cs="Arial"/>
                <w:b/>
              </w:rPr>
              <w:t>er</w:t>
            </w:r>
            <w:r w:rsidR="006D4E94" w:rsidRPr="001262B1">
              <w:rPr>
                <w:rFonts w:cs="Arial"/>
                <w:b/>
              </w:rPr>
              <w:t>.</w:t>
            </w:r>
          </w:p>
          <w:p w14:paraId="76B2365F" w14:textId="77777777" w:rsidR="001262B1" w:rsidRDefault="001262B1" w:rsidP="006D4E94">
            <w:pPr>
              <w:pStyle w:val="TableRow"/>
              <w:ind w:left="0"/>
              <w:rPr>
                <w:b/>
                <w:bCs/>
              </w:rPr>
            </w:pPr>
          </w:p>
          <w:p w14:paraId="4793D761" w14:textId="77777777" w:rsidR="00C90506" w:rsidRDefault="00C90506" w:rsidP="006D4E94">
            <w:pPr>
              <w:pStyle w:val="TableRow"/>
              <w:ind w:left="0"/>
              <w:rPr>
                <w:b/>
                <w:bCs/>
              </w:rPr>
            </w:pPr>
          </w:p>
          <w:p w14:paraId="481604D5" w14:textId="77777777" w:rsidR="00C90506" w:rsidRDefault="00C90506" w:rsidP="006D4E94">
            <w:pPr>
              <w:pStyle w:val="TableRow"/>
              <w:ind w:left="0"/>
              <w:rPr>
                <w:b/>
                <w:bCs/>
              </w:rPr>
            </w:pPr>
          </w:p>
          <w:p w14:paraId="75892E60" w14:textId="77777777" w:rsidR="00C90506" w:rsidRDefault="00C90506" w:rsidP="006D4E94">
            <w:pPr>
              <w:pStyle w:val="TableRow"/>
              <w:ind w:left="0"/>
              <w:rPr>
                <w:b/>
                <w:bCs/>
              </w:rPr>
            </w:pPr>
          </w:p>
          <w:p w14:paraId="651DF47F" w14:textId="77777777" w:rsidR="00C90506" w:rsidRDefault="00C90506" w:rsidP="006D4E94">
            <w:pPr>
              <w:pStyle w:val="TableRow"/>
              <w:ind w:left="0"/>
              <w:rPr>
                <w:b/>
                <w:bCs/>
              </w:rPr>
            </w:pPr>
          </w:p>
          <w:p w14:paraId="3FFDAC2C" w14:textId="77777777" w:rsidR="00C90506" w:rsidRDefault="00C90506" w:rsidP="006D4E94">
            <w:pPr>
              <w:pStyle w:val="TableRow"/>
              <w:ind w:left="0"/>
              <w:rPr>
                <w:b/>
                <w:bCs/>
              </w:rPr>
            </w:pPr>
          </w:p>
          <w:p w14:paraId="2DBA6E5F" w14:textId="77777777" w:rsidR="00C90506" w:rsidRDefault="00C90506" w:rsidP="006D4E94">
            <w:pPr>
              <w:pStyle w:val="TableRow"/>
              <w:ind w:left="0"/>
              <w:rPr>
                <w:b/>
                <w:bCs/>
              </w:rPr>
            </w:pPr>
          </w:p>
          <w:p w14:paraId="111197D2" w14:textId="77777777" w:rsidR="00C90506" w:rsidRDefault="00C90506" w:rsidP="006D4E94">
            <w:pPr>
              <w:pStyle w:val="TableRow"/>
              <w:ind w:left="0"/>
              <w:rPr>
                <w:b/>
                <w:bCs/>
              </w:rPr>
            </w:pPr>
          </w:p>
          <w:p w14:paraId="14BFE06E" w14:textId="77777777" w:rsidR="00C90506" w:rsidRDefault="00C90506" w:rsidP="006D4E94">
            <w:pPr>
              <w:pStyle w:val="TableRow"/>
              <w:ind w:left="0"/>
              <w:rPr>
                <w:b/>
                <w:bCs/>
              </w:rPr>
            </w:pPr>
          </w:p>
          <w:p w14:paraId="1C424324" w14:textId="43676810" w:rsidR="00D20C88" w:rsidRDefault="00D20C88" w:rsidP="00D20C88">
            <w:pPr>
              <w:pStyle w:val="TableRow"/>
              <w:ind w:left="0"/>
              <w:rPr>
                <w:color w:val="000000"/>
                <w:sz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99E27" w14:textId="7CFEC3AC" w:rsidR="006D4E94" w:rsidRPr="003E3D45" w:rsidRDefault="006D4E94" w:rsidP="006D4E94">
            <w:pPr>
              <w:suppressAutoHyphens w:val="0"/>
              <w:autoSpaceDN/>
              <w:spacing w:after="0" w:line="240" w:lineRule="auto"/>
              <w:rPr>
                <w:rFonts w:cs="Arial"/>
              </w:rPr>
            </w:pPr>
            <w:r w:rsidRPr="003E3D45">
              <w:rPr>
                <w:rFonts w:cs="Arial"/>
              </w:rPr>
              <w:t xml:space="preserve">The appointment of an 0.8 internal Learning Mentor and Nurture Lead provides </w:t>
            </w:r>
            <w:r w:rsidR="006C38C1">
              <w:rPr>
                <w:rFonts w:cs="Arial"/>
              </w:rPr>
              <w:t xml:space="preserve">pastoral </w:t>
            </w:r>
            <w:r w:rsidRPr="003E3D45">
              <w:rPr>
                <w:rFonts w:cs="Arial"/>
              </w:rPr>
              <w:t xml:space="preserve">support to individuals to build social skills, self-esteem and develop positive attitudes to learning, thus raising academic achievement. </w:t>
            </w:r>
          </w:p>
          <w:p w14:paraId="3F64F52A" w14:textId="7784DE87" w:rsidR="006D4E94" w:rsidRDefault="006D4E94" w:rsidP="006D4E94">
            <w:pPr>
              <w:suppressAutoHyphens w:val="0"/>
              <w:autoSpaceDN/>
              <w:spacing w:after="0" w:line="240" w:lineRule="auto"/>
              <w:rPr>
                <w:rFonts w:cs="Arial"/>
              </w:rPr>
            </w:pPr>
            <w:r w:rsidRPr="003E3D45">
              <w:rPr>
                <w:rFonts w:cs="Arial"/>
              </w:rPr>
              <w:t xml:space="preserve">The Learning Mentor and Nurture Lead manages and monitors </w:t>
            </w:r>
            <w:r w:rsidR="00354786" w:rsidRPr="003E3D45">
              <w:rPr>
                <w:rFonts w:cs="Arial"/>
              </w:rPr>
              <w:t>all</w:t>
            </w:r>
            <w:r w:rsidRPr="003E3D45">
              <w:rPr>
                <w:rFonts w:cs="Arial"/>
              </w:rPr>
              <w:t xml:space="preserve"> the </w:t>
            </w:r>
            <w:r w:rsidR="00662E70">
              <w:rPr>
                <w:rFonts w:cs="Arial"/>
              </w:rPr>
              <w:t>n</w:t>
            </w:r>
            <w:r w:rsidRPr="003E3D45">
              <w:rPr>
                <w:rFonts w:cs="Arial"/>
              </w:rPr>
              <w:t>urture</w:t>
            </w:r>
            <w:r w:rsidR="00662E70">
              <w:rPr>
                <w:rFonts w:cs="Arial"/>
              </w:rPr>
              <w:t>/pastoral</w:t>
            </w:r>
            <w:r w:rsidRPr="003E3D45">
              <w:rPr>
                <w:rFonts w:cs="Arial"/>
              </w:rPr>
              <w:t xml:space="preserve"> provision listed above. </w:t>
            </w:r>
          </w:p>
          <w:p w14:paraId="3F59E691" w14:textId="77777777" w:rsidR="00AF4E68" w:rsidRPr="003E3D45" w:rsidRDefault="00AF4E68" w:rsidP="006D4E94">
            <w:pPr>
              <w:suppressAutoHyphens w:val="0"/>
              <w:autoSpaceDN/>
              <w:spacing w:after="0" w:line="240" w:lineRule="auto"/>
              <w:rPr>
                <w:rFonts w:cs="Arial"/>
              </w:rPr>
            </w:pPr>
          </w:p>
          <w:p w14:paraId="6F6CB110" w14:textId="77777777" w:rsidR="003002A4" w:rsidRDefault="00AF4E68" w:rsidP="006D4E94">
            <w:pPr>
              <w:pStyle w:val="TableRowCentered"/>
              <w:jc w:val="left"/>
              <w:rPr>
                <w:b/>
                <w:bCs/>
              </w:rPr>
            </w:pPr>
            <w:r>
              <w:rPr>
                <w:rFonts w:cs="Arial"/>
                <w:szCs w:val="24"/>
              </w:rPr>
              <w:t>(</w:t>
            </w:r>
            <w:r w:rsidR="006D4E94" w:rsidRPr="003E3D45">
              <w:rPr>
                <w:rFonts w:cs="Arial"/>
                <w:szCs w:val="24"/>
              </w:rPr>
              <w:t xml:space="preserve">See </w:t>
            </w:r>
            <w:r>
              <w:rPr>
                <w:rFonts w:cs="Arial"/>
                <w:szCs w:val="24"/>
              </w:rPr>
              <w:t xml:space="preserve">part A for </w:t>
            </w:r>
            <w:r w:rsidR="006D4E94" w:rsidRPr="003E3D45">
              <w:rPr>
                <w:rFonts w:cs="Arial"/>
                <w:szCs w:val="24"/>
              </w:rPr>
              <w:t>evidence t</w:t>
            </w:r>
            <w:r>
              <w:rPr>
                <w:rFonts w:cs="Arial"/>
                <w:szCs w:val="24"/>
              </w:rPr>
              <w:t xml:space="preserve">hat </w:t>
            </w:r>
            <w:r w:rsidR="006D4E94" w:rsidRPr="003E3D45">
              <w:rPr>
                <w:rFonts w:cs="Arial"/>
                <w:szCs w:val="24"/>
              </w:rPr>
              <w:t>support</w:t>
            </w:r>
            <w:r>
              <w:rPr>
                <w:rFonts w:cs="Arial"/>
                <w:szCs w:val="24"/>
              </w:rPr>
              <w:t>s</w:t>
            </w:r>
            <w:r w:rsidR="006D4E94" w:rsidRPr="003E3D45">
              <w:rPr>
                <w:rFonts w:cs="Arial"/>
                <w:szCs w:val="24"/>
              </w:rPr>
              <w:t xml:space="preserve"> this approach above</w:t>
            </w:r>
            <w:r>
              <w:rPr>
                <w:rFonts w:cs="Arial"/>
                <w:szCs w:val="24"/>
              </w:rPr>
              <w:t xml:space="preserve"> -</w:t>
            </w:r>
            <w:r w:rsidR="00C90506">
              <w:rPr>
                <w:rFonts w:cs="Arial"/>
                <w:szCs w:val="24"/>
              </w:rPr>
              <w:t xml:space="preserve"> all </w:t>
            </w:r>
            <w:r w:rsidR="006D4E94" w:rsidRPr="003E3D45">
              <w:rPr>
                <w:rFonts w:cs="Arial"/>
                <w:szCs w:val="24"/>
              </w:rPr>
              <w:t>nurture</w:t>
            </w:r>
            <w:r w:rsidR="00C90506">
              <w:rPr>
                <w:rFonts w:cs="Arial"/>
                <w:szCs w:val="24"/>
              </w:rPr>
              <w:t xml:space="preserve"> activities</w:t>
            </w:r>
            <w:r w:rsidR="006D4E94" w:rsidRPr="003E3D45">
              <w:rPr>
                <w:rFonts w:cs="Arial"/>
                <w:szCs w:val="24"/>
              </w:rPr>
              <w:t>)</w:t>
            </w:r>
            <w:r w:rsidR="003002A4" w:rsidRPr="006D4E94">
              <w:rPr>
                <w:b/>
                <w:bCs/>
              </w:rPr>
              <w:t xml:space="preserve"> </w:t>
            </w:r>
          </w:p>
          <w:p w14:paraId="35168463" w14:textId="21416B73" w:rsidR="006D4E94" w:rsidRPr="003002A4" w:rsidRDefault="003002A4" w:rsidP="003002A4">
            <w:pPr>
              <w:pStyle w:val="TableRowCentered"/>
              <w:jc w:val="left"/>
              <w:rPr>
                <w:rFonts w:cs="Arial"/>
                <w:szCs w:val="24"/>
              </w:rPr>
            </w:pPr>
            <w:r w:rsidRPr="006D4E94">
              <w:rPr>
                <w:b/>
                <w:bCs/>
              </w:rPr>
              <w:t>Challenge number</w:t>
            </w:r>
            <w:r>
              <w:rPr>
                <w:b/>
                <w:bCs/>
              </w:rPr>
              <w:t>s</w:t>
            </w:r>
            <w:r w:rsidRPr="006D4E94">
              <w:rPr>
                <w:b/>
                <w:bCs/>
              </w:rPr>
              <w:t xml:space="preserve"> addressed:</w:t>
            </w:r>
            <w:r>
              <w:rPr>
                <w:b/>
                <w:bCs/>
              </w:rPr>
              <w:t xml:space="preserve"> 2,4,6</w:t>
            </w:r>
          </w:p>
        </w:tc>
      </w:tr>
      <w:tr w:rsidR="003002A4" w14:paraId="5D132C5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03EC3" w14:textId="66BFA28F" w:rsidR="003002A4" w:rsidRDefault="003002A4" w:rsidP="006D4E94">
            <w:pPr>
              <w:pStyle w:val="TableRow"/>
              <w:ind w:left="0"/>
              <w:rPr>
                <w:rFonts w:cs="Arial"/>
                <w:b/>
              </w:rPr>
            </w:pPr>
            <w:r w:rsidRPr="001262B1">
              <w:rPr>
                <w:b/>
                <w:bCs/>
              </w:rPr>
              <w:t>Employment of a Pupil Premium and Services Premium Leader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FB9EF" w14:textId="77777777" w:rsidR="003002A4" w:rsidRDefault="003002A4" w:rsidP="003002A4">
            <w:pPr>
              <w:pStyle w:val="TableRowCentered"/>
              <w:ind w:left="0"/>
              <w:jc w:val="left"/>
              <w:rPr>
                <w:rFonts w:cs="Arial"/>
                <w:szCs w:val="24"/>
              </w:rPr>
            </w:pPr>
            <w:r>
              <w:rPr>
                <w:rFonts w:cs="Arial"/>
                <w:szCs w:val="24"/>
              </w:rPr>
              <w:t>(</w:t>
            </w:r>
            <w:r w:rsidRPr="003E3D45">
              <w:rPr>
                <w:rFonts w:cs="Arial"/>
                <w:szCs w:val="24"/>
              </w:rPr>
              <w:t xml:space="preserve">See </w:t>
            </w:r>
            <w:r>
              <w:rPr>
                <w:rFonts w:cs="Arial"/>
                <w:szCs w:val="24"/>
              </w:rPr>
              <w:t>part A for PP/SPP Leader’s responsibilities</w:t>
            </w:r>
            <w:r w:rsidRPr="003E3D45">
              <w:rPr>
                <w:rFonts w:cs="Arial"/>
                <w:szCs w:val="24"/>
              </w:rPr>
              <w:t>)</w:t>
            </w:r>
          </w:p>
          <w:p w14:paraId="544CC2D1" w14:textId="77777777" w:rsidR="003002A4" w:rsidRDefault="003002A4" w:rsidP="003002A4">
            <w:pPr>
              <w:pStyle w:val="TableRowCentered"/>
              <w:ind w:left="0"/>
              <w:jc w:val="left"/>
              <w:rPr>
                <w:b/>
                <w:bCs/>
              </w:rPr>
            </w:pPr>
          </w:p>
          <w:p w14:paraId="70147D2D" w14:textId="1FDAA039" w:rsidR="003002A4" w:rsidRPr="003E3D45" w:rsidRDefault="003002A4" w:rsidP="003002A4">
            <w:pPr>
              <w:suppressAutoHyphens w:val="0"/>
              <w:autoSpaceDN/>
              <w:spacing w:after="0" w:line="240" w:lineRule="auto"/>
              <w:rPr>
                <w:rFonts w:cs="Arial"/>
              </w:rPr>
            </w:pPr>
            <w:r w:rsidRPr="006D4E94">
              <w:rPr>
                <w:b/>
                <w:bCs/>
              </w:rPr>
              <w:t>Challenge number</w:t>
            </w:r>
            <w:r>
              <w:rPr>
                <w:b/>
                <w:bCs/>
              </w:rPr>
              <w:t>s</w:t>
            </w:r>
            <w:r w:rsidRPr="006D4E94">
              <w:rPr>
                <w:b/>
                <w:bCs/>
              </w:rPr>
              <w:t xml:space="preserve"> addressed:</w:t>
            </w:r>
            <w:r>
              <w:rPr>
                <w:b/>
                <w:bCs/>
              </w:rPr>
              <w:t xml:space="preserve"> </w:t>
            </w:r>
            <w:r w:rsidRPr="003002A4">
              <w:rPr>
                <w:b/>
                <w:bCs/>
                <w:sz w:val="22"/>
              </w:rPr>
              <w:t>1,2,4,5,6</w:t>
            </w:r>
          </w:p>
        </w:tc>
      </w:tr>
      <w:tr w:rsidR="00865F64" w14:paraId="0ECF0F1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CE2E" w14:textId="621FC8CE" w:rsidR="00865F64" w:rsidRPr="00865F64" w:rsidRDefault="00865F64" w:rsidP="00865F64">
            <w:pPr>
              <w:pStyle w:val="TableRow"/>
              <w:rPr>
                <w:b/>
                <w:color w:val="auto"/>
              </w:rPr>
            </w:pPr>
            <w:r w:rsidRPr="00582625">
              <w:rPr>
                <w:b/>
                <w:color w:val="auto"/>
              </w:rPr>
              <w:t xml:space="preserve">Continued support of Inclusion Lead.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00CCA" w14:textId="77777777" w:rsidR="00865F64" w:rsidRDefault="00865F64" w:rsidP="003002A4">
            <w:pPr>
              <w:pStyle w:val="TableRowCentered"/>
              <w:ind w:left="0"/>
              <w:jc w:val="left"/>
              <w:rPr>
                <w:rFonts w:cs="Arial"/>
                <w:szCs w:val="24"/>
              </w:rPr>
            </w:pPr>
            <w:r>
              <w:rPr>
                <w:rFonts w:cs="Arial"/>
                <w:szCs w:val="24"/>
              </w:rPr>
              <w:t>(</w:t>
            </w:r>
            <w:r w:rsidRPr="003E3D45">
              <w:rPr>
                <w:rFonts w:cs="Arial"/>
                <w:szCs w:val="24"/>
              </w:rPr>
              <w:t xml:space="preserve">See </w:t>
            </w:r>
            <w:r>
              <w:rPr>
                <w:rFonts w:cs="Arial"/>
                <w:szCs w:val="24"/>
              </w:rPr>
              <w:t>part A for Inclusion Leader’s responsibilities</w:t>
            </w:r>
            <w:r w:rsidRPr="003E3D45">
              <w:rPr>
                <w:rFonts w:cs="Arial"/>
                <w:szCs w:val="24"/>
              </w:rPr>
              <w:t>)</w:t>
            </w:r>
          </w:p>
          <w:p w14:paraId="4D92ABA1" w14:textId="4599892F" w:rsidR="00865F64" w:rsidRPr="00865F64" w:rsidRDefault="00865F64" w:rsidP="003002A4">
            <w:pPr>
              <w:pStyle w:val="TableRowCentered"/>
              <w:ind w:left="0"/>
              <w:jc w:val="left"/>
              <w:rPr>
                <w:b/>
                <w:bCs/>
                <w:sz w:val="22"/>
              </w:rPr>
            </w:pPr>
            <w:r w:rsidRPr="003002A4">
              <w:rPr>
                <w:b/>
                <w:bCs/>
              </w:rPr>
              <w:t xml:space="preserve">Challenge numbers addressed: </w:t>
            </w:r>
            <w:r w:rsidRPr="003002A4">
              <w:rPr>
                <w:b/>
                <w:bCs/>
                <w:sz w:val="22"/>
              </w:rPr>
              <w:t>1</w:t>
            </w:r>
            <w:r>
              <w:rPr>
                <w:b/>
                <w:bCs/>
                <w:sz w:val="22"/>
              </w:rPr>
              <w:t xml:space="preserve">, </w:t>
            </w:r>
            <w:r w:rsidRPr="003002A4">
              <w:rPr>
                <w:b/>
                <w:bCs/>
                <w:sz w:val="22"/>
              </w:rPr>
              <w:t>2,</w:t>
            </w:r>
            <w:r>
              <w:rPr>
                <w:b/>
                <w:bCs/>
                <w:sz w:val="22"/>
              </w:rPr>
              <w:t xml:space="preserve"> </w:t>
            </w:r>
            <w:r w:rsidRPr="003002A4">
              <w:rPr>
                <w:b/>
                <w:bCs/>
                <w:sz w:val="22"/>
              </w:rPr>
              <w:t>3, 4</w:t>
            </w:r>
            <w:r>
              <w:rPr>
                <w:b/>
                <w:bCs/>
                <w:sz w:val="22"/>
              </w:rPr>
              <w:t>, 5, 6</w:t>
            </w:r>
          </w:p>
        </w:tc>
      </w:tr>
      <w:tr w:rsidR="001228C7" w14:paraId="3A4B436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036E" w14:textId="714DE9AE" w:rsidR="00AF4E68" w:rsidRPr="00582625" w:rsidRDefault="00AF4E68" w:rsidP="00AF4E68">
            <w:pPr>
              <w:pStyle w:val="TableRow"/>
              <w:ind w:left="0"/>
              <w:rPr>
                <w:b/>
                <w:color w:val="FF0000"/>
              </w:rPr>
            </w:pPr>
            <w:r w:rsidRPr="00582625">
              <w:rPr>
                <w:b/>
                <w:color w:val="auto"/>
              </w:rPr>
              <w:t>Rainbows Nurture</w:t>
            </w:r>
          </w:p>
          <w:p w14:paraId="761E5891" w14:textId="0EBC9F82" w:rsidR="00AF4E68" w:rsidRPr="00582625" w:rsidRDefault="00AF4E68" w:rsidP="00AF4E68">
            <w:pPr>
              <w:pStyle w:val="TableRow"/>
              <w:ind w:left="0"/>
              <w:rPr>
                <w:b/>
              </w:rPr>
            </w:pPr>
            <w:r w:rsidRPr="00582625">
              <w:rPr>
                <w:b/>
              </w:rPr>
              <w:t>Mini Rainbows</w:t>
            </w:r>
            <w:r w:rsidR="001172DA" w:rsidRPr="00582625">
              <w:rPr>
                <w:b/>
              </w:rPr>
              <w:t xml:space="preserve"> Nurture</w:t>
            </w:r>
          </w:p>
          <w:p w14:paraId="0538A911" w14:textId="4010564F" w:rsidR="00AF4E68" w:rsidRPr="00582625" w:rsidRDefault="00AF4E68" w:rsidP="00AF4E68">
            <w:pPr>
              <w:pStyle w:val="TableRow"/>
              <w:ind w:left="0"/>
              <w:rPr>
                <w:b/>
              </w:rPr>
            </w:pPr>
            <w:r w:rsidRPr="00582625">
              <w:rPr>
                <w:b/>
                <w:color w:val="auto"/>
              </w:rPr>
              <w:t xml:space="preserve">1-1 Nurture or TiS </w:t>
            </w:r>
          </w:p>
          <w:p w14:paraId="7C901D40" w14:textId="39094884" w:rsidR="001228C7" w:rsidRPr="00582625" w:rsidRDefault="00AF4E68" w:rsidP="00AF4E68">
            <w:pPr>
              <w:pStyle w:val="TableRow"/>
              <w:ind w:left="0"/>
              <w:rPr>
                <w:rFonts w:cs="Arial"/>
                <w:b/>
              </w:rPr>
            </w:pPr>
            <w:r w:rsidRPr="00582625">
              <w:rPr>
                <w:b/>
              </w:rPr>
              <w:t>Wild Tribe Nurture</w:t>
            </w:r>
          </w:p>
          <w:p w14:paraId="741203D1" w14:textId="77777777" w:rsidR="004F6E93" w:rsidRDefault="004F6E93" w:rsidP="001228C7">
            <w:pPr>
              <w:pStyle w:val="TableRow"/>
              <w:ind w:left="0"/>
              <w:rPr>
                <w:b/>
                <w:bCs/>
                <w:sz w:val="20"/>
                <w:szCs w:val="20"/>
              </w:rPr>
            </w:pPr>
          </w:p>
          <w:p w14:paraId="0844F574" w14:textId="77777777" w:rsidR="00B05BBA" w:rsidRDefault="00B05BBA" w:rsidP="00B13909">
            <w:pPr>
              <w:pStyle w:val="TableRow"/>
              <w:ind w:left="0"/>
              <w:rPr>
                <w:b/>
                <w:bCs/>
                <w:sz w:val="20"/>
                <w:szCs w:val="20"/>
                <w:highlight w:val="cyan"/>
              </w:rPr>
            </w:pPr>
          </w:p>
          <w:p w14:paraId="6532B622" w14:textId="77777777" w:rsidR="00B13909" w:rsidRDefault="00B13909" w:rsidP="00B13909">
            <w:pPr>
              <w:pStyle w:val="TableRow"/>
              <w:ind w:left="0"/>
              <w:rPr>
                <w:b/>
                <w:bCs/>
                <w:sz w:val="20"/>
                <w:szCs w:val="20"/>
                <w:highlight w:val="cyan"/>
              </w:rPr>
            </w:pPr>
          </w:p>
          <w:p w14:paraId="67860E61" w14:textId="7A77E901" w:rsidR="00B05BBA" w:rsidRPr="00792580" w:rsidRDefault="00B05BBA" w:rsidP="00B13909">
            <w:pPr>
              <w:pStyle w:val="TableRow"/>
              <w:ind w:left="0"/>
              <w:rPr>
                <w:rFonts w:cs="Arial"/>
                <w:b/>
                <w:sz w:val="22"/>
                <w:szCs w:val="22"/>
                <w:highlight w:val="cyan"/>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052FC" w14:textId="2BB4A451" w:rsidR="00AF4E68" w:rsidRDefault="004F6E93" w:rsidP="00AF4E68">
            <w:pPr>
              <w:suppressAutoHyphens w:val="0"/>
              <w:autoSpaceDN/>
              <w:spacing w:after="0" w:line="240" w:lineRule="auto"/>
              <w:rPr>
                <w:rFonts w:cs="Arial"/>
              </w:rPr>
            </w:pPr>
            <w:r w:rsidRPr="00AF4E68">
              <w:rPr>
                <w:rFonts w:cs="Arial"/>
              </w:rPr>
              <w:t xml:space="preserve">(See part A for evidence </w:t>
            </w:r>
            <w:r w:rsidR="00AF4E68" w:rsidRPr="00AF4E68">
              <w:rPr>
                <w:rFonts w:cs="Arial"/>
              </w:rPr>
              <w:t>that</w:t>
            </w:r>
            <w:r w:rsidRPr="00AF4E68">
              <w:rPr>
                <w:rFonts w:cs="Arial"/>
              </w:rPr>
              <w:t xml:space="preserve"> support</w:t>
            </w:r>
            <w:r w:rsidR="00AF4E68" w:rsidRPr="00AF4E68">
              <w:rPr>
                <w:rFonts w:cs="Arial"/>
              </w:rPr>
              <w:t>s</w:t>
            </w:r>
            <w:r w:rsidRPr="00AF4E68">
              <w:rPr>
                <w:rFonts w:cs="Arial"/>
              </w:rPr>
              <w:t xml:space="preserve"> this approach</w:t>
            </w:r>
            <w:r w:rsidR="001172DA">
              <w:rPr>
                <w:rFonts w:cs="Arial"/>
              </w:rPr>
              <w:t>)</w:t>
            </w:r>
            <w:r w:rsidR="00AF4E68" w:rsidRPr="00AF4E68">
              <w:rPr>
                <w:rFonts w:cs="Arial"/>
              </w:rPr>
              <w:t xml:space="preserve"> </w:t>
            </w:r>
          </w:p>
          <w:p w14:paraId="371F4F14" w14:textId="3F3312BE" w:rsidR="003002A4" w:rsidRPr="003002A4" w:rsidRDefault="003002A4" w:rsidP="003002A4">
            <w:pPr>
              <w:pStyle w:val="TableRowCentered"/>
              <w:ind w:left="0"/>
              <w:jc w:val="left"/>
              <w:rPr>
                <w:b/>
                <w:bCs/>
                <w:sz w:val="22"/>
              </w:rPr>
            </w:pPr>
            <w:r w:rsidRPr="003002A4">
              <w:rPr>
                <w:b/>
                <w:bCs/>
              </w:rPr>
              <w:t xml:space="preserve">Challenge numbers addressed: </w:t>
            </w:r>
            <w:r w:rsidRPr="003002A4">
              <w:rPr>
                <w:b/>
                <w:bCs/>
                <w:sz w:val="22"/>
              </w:rPr>
              <w:t>1, 2, 3, 4</w:t>
            </w:r>
          </w:p>
          <w:p w14:paraId="1CE28D16" w14:textId="23A7A1A1" w:rsidR="001172DA" w:rsidRPr="00AF4E68" w:rsidRDefault="001172DA" w:rsidP="00AF4E68">
            <w:pPr>
              <w:suppressAutoHyphens w:val="0"/>
              <w:autoSpaceDN/>
              <w:spacing w:after="0" w:line="240" w:lineRule="auto"/>
              <w:rPr>
                <w:rFonts w:cs="Arial"/>
              </w:rPr>
            </w:pPr>
          </w:p>
        </w:tc>
      </w:tr>
      <w:tr w:rsidR="005E3C0D" w14:paraId="5AF5F80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C0D64" w14:textId="77777777" w:rsidR="006D4E94" w:rsidRPr="00582625" w:rsidRDefault="006D4E94" w:rsidP="006D4E94">
            <w:pPr>
              <w:pStyle w:val="TableRow"/>
              <w:ind w:left="0"/>
              <w:rPr>
                <w:rFonts w:cs="Arial"/>
                <w:b/>
              </w:rPr>
            </w:pPr>
            <w:r w:rsidRPr="00582625">
              <w:rPr>
                <w:rFonts w:cs="Arial"/>
                <w:b/>
              </w:rPr>
              <w:t xml:space="preserve">Provide MKC Club (Military Kids Connect Club) </w:t>
            </w:r>
          </w:p>
          <w:p w14:paraId="577315BD" w14:textId="77777777" w:rsidR="00B05BBA" w:rsidRDefault="00B05BBA" w:rsidP="006D4E94">
            <w:pPr>
              <w:pStyle w:val="TableRow"/>
              <w:ind w:left="0"/>
              <w:rPr>
                <w:rFonts w:cs="Arial"/>
                <w:b/>
                <w:sz w:val="22"/>
                <w:szCs w:val="22"/>
              </w:rPr>
            </w:pPr>
          </w:p>
          <w:p w14:paraId="5F502615" w14:textId="48B87F52" w:rsidR="005E3C0D" w:rsidRDefault="005E3C0D" w:rsidP="00B05BBA">
            <w:pPr>
              <w:pStyle w:val="TableRow"/>
              <w:ind w:left="0"/>
              <w:rPr>
                <w:rFonts w:cs="Arial"/>
                <w:b/>
                <w:color w:val="auto"/>
                <w:sz w:val="22"/>
                <w:szCs w:val="22"/>
              </w:rPr>
            </w:pPr>
          </w:p>
          <w:p w14:paraId="39F16436" w14:textId="2B405D83" w:rsidR="00B05BBA" w:rsidRDefault="00B05BBA" w:rsidP="00B05BBA">
            <w:pPr>
              <w:pStyle w:val="TableRow"/>
              <w:ind w:left="0"/>
              <w:rPr>
                <w:color w:val="000000"/>
                <w:sz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7B1C0" w14:textId="77777777" w:rsidR="006D4E94" w:rsidRPr="003E3D45" w:rsidRDefault="006D4E94" w:rsidP="006D4E94">
            <w:pPr>
              <w:suppressAutoHyphens w:val="0"/>
              <w:autoSpaceDN/>
              <w:spacing w:after="0" w:line="240" w:lineRule="auto"/>
              <w:rPr>
                <w:rFonts w:cs="Arial"/>
                <w:b/>
              </w:rPr>
            </w:pPr>
            <w:r w:rsidRPr="003E3D45">
              <w:rPr>
                <w:rFonts w:cs="Arial"/>
              </w:rPr>
              <w:t>Historically many children at St Michael’s have benefitted from our MKC club.</w:t>
            </w:r>
          </w:p>
          <w:p w14:paraId="0B1AC721" w14:textId="77777777" w:rsidR="006D4E94" w:rsidRPr="003E3D45" w:rsidRDefault="006D4E94" w:rsidP="006D4E94">
            <w:pPr>
              <w:suppressAutoHyphens w:val="0"/>
              <w:autoSpaceDN/>
              <w:spacing w:after="0" w:line="240" w:lineRule="auto"/>
              <w:rPr>
                <w:rFonts w:cs="Arial"/>
              </w:rPr>
            </w:pPr>
            <w:r w:rsidRPr="003E3D45">
              <w:rPr>
                <w:rFonts w:cs="Arial"/>
              </w:rPr>
              <w:t>This club has provided many forces children with a support network, especially when parents have been deployed.</w:t>
            </w:r>
          </w:p>
          <w:p w14:paraId="28EF3394" w14:textId="77777777" w:rsidR="006D4E94" w:rsidRDefault="006D4E94" w:rsidP="006D4E94">
            <w:pPr>
              <w:suppressAutoHyphens w:val="0"/>
              <w:autoSpaceDN/>
              <w:spacing w:after="0" w:line="240" w:lineRule="auto"/>
              <w:rPr>
                <w:rFonts w:cs="Arial"/>
              </w:rPr>
            </w:pPr>
            <w:r w:rsidRPr="003E3D45">
              <w:rPr>
                <w:rFonts w:cs="Arial"/>
              </w:rPr>
              <w:t xml:space="preserve">It has focused on the wellbeing of St Michael’s service children to ensure they feel happy and settled in school, the best conditions for learning. </w:t>
            </w:r>
          </w:p>
          <w:p w14:paraId="0A0C8F72" w14:textId="3D617457" w:rsidR="005E3C0D" w:rsidRDefault="0009760F" w:rsidP="006D4E94">
            <w:pPr>
              <w:suppressAutoHyphens w:val="0"/>
              <w:autoSpaceDN/>
              <w:spacing w:after="0" w:line="240" w:lineRule="auto"/>
              <w:rPr>
                <w:rFonts w:cs="Arial"/>
              </w:rPr>
            </w:pPr>
            <w:r>
              <w:rPr>
                <w:rFonts w:cs="Arial"/>
              </w:rPr>
              <w:t>In the past, t</w:t>
            </w:r>
            <w:r w:rsidR="006D4E94" w:rsidRPr="003E3D45">
              <w:rPr>
                <w:rFonts w:cs="Arial"/>
              </w:rPr>
              <w:t>he children have mentored each other at MKC and enjoyed activities such as group/team building games, football, working in the woods and outdoor apparatus work. They have represented themselves and their families at special events such as The Freedom of the Town and Remembrance Services.</w:t>
            </w:r>
          </w:p>
          <w:p w14:paraId="05E04528" w14:textId="77777777" w:rsidR="006D4E94" w:rsidRDefault="006D4E94" w:rsidP="006D4E94">
            <w:pPr>
              <w:suppressAutoHyphens w:val="0"/>
              <w:autoSpaceDN/>
              <w:spacing w:after="0" w:line="240" w:lineRule="auto"/>
              <w:rPr>
                <w:rFonts w:cs="Arial"/>
              </w:rPr>
            </w:pPr>
          </w:p>
          <w:p w14:paraId="7C9E2B74" w14:textId="14209830" w:rsidR="006D4E94" w:rsidRPr="006D4E94" w:rsidRDefault="006D4E94" w:rsidP="006D4E94">
            <w:pPr>
              <w:suppressAutoHyphens w:val="0"/>
              <w:autoSpaceDN/>
              <w:spacing w:after="0" w:line="240" w:lineRule="auto"/>
              <w:rPr>
                <w:rFonts w:cs="Arial"/>
              </w:rPr>
            </w:pPr>
            <w:r w:rsidRPr="006D4E94">
              <w:rPr>
                <w:b/>
                <w:bCs/>
              </w:rPr>
              <w:t>Challenge number addressed:</w:t>
            </w:r>
            <w:r>
              <w:rPr>
                <w:b/>
                <w:bCs/>
              </w:rPr>
              <w:t xml:space="preserve"> 2</w:t>
            </w:r>
          </w:p>
        </w:tc>
      </w:tr>
      <w:tr w:rsidR="005529CF" w14:paraId="6430999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C16B3" w14:textId="77777777" w:rsidR="005529CF" w:rsidRDefault="005529CF" w:rsidP="005529CF">
            <w:pPr>
              <w:suppressAutoHyphens w:val="0"/>
              <w:autoSpaceDN/>
              <w:spacing w:after="0" w:line="240" w:lineRule="auto"/>
              <w:rPr>
                <w:rFonts w:ascii="Tahoma" w:hAnsi="Tahoma" w:cs="Tahoma"/>
                <w:b/>
                <w:bCs/>
              </w:rPr>
            </w:pPr>
            <w:r w:rsidRPr="008D678B">
              <w:rPr>
                <w:rFonts w:ascii="Tahoma" w:hAnsi="Tahoma" w:cs="Tahoma"/>
                <w:b/>
                <w:bCs/>
              </w:rPr>
              <w:t>Provide minibus transportation to events.</w:t>
            </w:r>
          </w:p>
          <w:p w14:paraId="5E64172B" w14:textId="77777777" w:rsidR="005529CF" w:rsidRDefault="005529CF" w:rsidP="005529CF">
            <w:pPr>
              <w:pStyle w:val="TableRow"/>
              <w:ind w:left="0"/>
              <w:rPr>
                <w:rFonts w:cs="Arial"/>
                <w:b/>
                <w:sz w:val="22"/>
                <w:szCs w:val="22"/>
                <w:highlight w:val="cyan"/>
              </w:rPr>
            </w:pPr>
          </w:p>
          <w:p w14:paraId="570E0FA1" w14:textId="59DF1637" w:rsidR="00B05BBA" w:rsidRPr="00792580" w:rsidRDefault="00B05BBA" w:rsidP="005529CF">
            <w:pPr>
              <w:pStyle w:val="TableRow"/>
              <w:ind w:left="0"/>
              <w:rPr>
                <w:rFonts w:cs="Arial"/>
                <w:b/>
                <w:sz w:val="22"/>
                <w:szCs w:val="22"/>
                <w:highlight w:val="cyan"/>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F4C2E" w14:textId="77777777" w:rsidR="00C90506" w:rsidRDefault="00C90506" w:rsidP="00C90506">
            <w:pPr>
              <w:suppressAutoHyphens w:val="0"/>
              <w:autoSpaceDN/>
              <w:spacing w:after="0" w:line="240" w:lineRule="auto"/>
              <w:rPr>
                <w:rFonts w:cs="Arial"/>
              </w:rPr>
            </w:pPr>
            <w:r w:rsidRPr="00AF4E68">
              <w:rPr>
                <w:rFonts w:cs="Arial"/>
              </w:rPr>
              <w:t>(See part A for evidence that supports this approach</w:t>
            </w:r>
            <w:r>
              <w:rPr>
                <w:rFonts w:cs="Arial"/>
              </w:rPr>
              <w:t>)</w:t>
            </w:r>
            <w:r w:rsidRPr="00AF4E68">
              <w:rPr>
                <w:rFonts w:cs="Arial"/>
              </w:rPr>
              <w:t xml:space="preserve"> </w:t>
            </w:r>
          </w:p>
          <w:p w14:paraId="7A51E121" w14:textId="12507A1E" w:rsidR="005529CF" w:rsidRDefault="005529CF" w:rsidP="006D4E94">
            <w:pPr>
              <w:suppressAutoHyphens w:val="0"/>
              <w:autoSpaceDN/>
              <w:spacing w:after="0" w:line="240" w:lineRule="auto"/>
              <w:rPr>
                <w:rFonts w:cs="Arial"/>
              </w:rPr>
            </w:pPr>
          </w:p>
          <w:p w14:paraId="5E7503C5" w14:textId="77777777" w:rsidR="003C0FED" w:rsidRDefault="003C0FED" w:rsidP="006D4E94">
            <w:pPr>
              <w:suppressAutoHyphens w:val="0"/>
              <w:autoSpaceDN/>
              <w:spacing w:after="0" w:line="240" w:lineRule="auto"/>
              <w:rPr>
                <w:rFonts w:cs="Arial"/>
              </w:rPr>
            </w:pPr>
          </w:p>
          <w:p w14:paraId="003BC9C5" w14:textId="77777777" w:rsidR="003C0FED" w:rsidRDefault="003C0FED" w:rsidP="006D4E94">
            <w:pPr>
              <w:suppressAutoHyphens w:val="0"/>
              <w:autoSpaceDN/>
              <w:spacing w:after="0" w:line="240" w:lineRule="auto"/>
              <w:rPr>
                <w:rFonts w:cs="Arial"/>
              </w:rPr>
            </w:pPr>
          </w:p>
          <w:p w14:paraId="517A8441" w14:textId="5ADF9B0F" w:rsidR="003C0FED" w:rsidRPr="003E3D45" w:rsidRDefault="003C0FED" w:rsidP="006D4E94">
            <w:pPr>
              <w:suppressAutoHyphens w:val="0"/>
              <w:autoSpaceDN/>
              <w:spacing w:after="0" w:line="240" w:lineRule="auto"/>
              <w:rPr>
                <w:rFonts w:cs="Arial"/>
              </w:rPr>
            </w:pPr>
            <w:r w:rsidRPr="006D4E94">
              <w:rPr>
                <w:b/>
                <w:bCs/>
              </w:rPr>
              <w:t>Challenge number addressed:</w:t>
            </w:r>
            <w:r>
              <w:rPr>
                <w:b/>
                <w:bCs/>
              </w:rPr>
              <w:t xml:space="preserve"> </w:t>
            </w:r>
            <w:r w:rsidR="00E61D26">
              <w:rPr>
                <w:b/>
                <w:bCs/>
              </w:rPr>
              <w:t>4</w:t>
            </w:r>
          </w:p>
        </w:tc>
      </w:tr>
      <w:tr w:rsidR="005529CF" w14:paraId="7713C7E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92B96" w14:textId="77777777" w:rsidR="005529CF" w:rsidRDefault="005529CF" w:rsidP="005529CF">
            <w:pPr>
              <w:suppressAutoHyphens w:val="0"/>
              <w:autoSpaceDN/>
              <w:spacing w:after="0" w:line="240" w:lineRule="auto"/>
              <w:rPr>
                <w:rFonts w:cs="Arial"/>
                <w:b/>
              </w:rPr>
            </w:pPr>
            <w:r w:rsidRPr="00D07F43">
              <w:rPr>
                <w:rFonts w:cs="Arial"/>
                <w:b/>
              </w:rPr>
              <w:t>Support for children with communication needs through Autism Champion role</w:t>
            </w:r>
          </w:p>
          <w:p w14:paraId="0ADA0910" w14:textId="77777777" w:rsidR="005529CF" w:rsidRDefault="005529CF" w:rsidP="005529CF">
            <w:pPr>
              <w:suppressAutoHyphens w:val="0"/>
              <w:autoSpaceDN/>
              <w:spacing w:after="0" w:line="240" w:lineRule="auto"/>
              <w:rPr>
                <w:rFonts w:cs="Arial"/>
                <w:b/>
              </w:rPr>
            </w:pPr>
          </w:p>
          <w:p w14:paraId="476E99B2" w14:textId="77777777" w:rsidR="005529CF" w:rsidRDefault="005529CF" w:rsidP="005529CF">
            <w:pPr>
              <w:suppressAutoHyphens w:val="0"/>
              <w:autoSpaceDN/>
              <w:spacing w:after="0" w:line="240" w:lineRule="auto"/>
              <w:rPr>
                <w:rFonts w:cs="Arial"/>
                <w:bCs/>
                <w:color w:val="auto"/>
              </w:rPr>
            </w:pPr>
          </w:p>
          <w:p w14:paraId="1C21E977" w14:textId="7114D64F" w:rsidR="00B05BBA" w:rsidRPr="00F34866" w:rsidRDefault="00B05BBA" w:rsidP="005529CF">
            <w:pPr>
              <w:suppressAutoHyphens w:val="0"/>
              <w:autoSpaceDN/>
              <w:spacing w:after="0" w:line="240" w:lineRule="auto"/>
              <w:rPr>
                <w:rFonts w:cs="Arial"/>
                <w:b/>
                <w:color w:val="auto"/>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A4B0B" w14:textId="77777777" w:rsidR="00C90506" w:rsidRDefault="00C90506" w:rsidP="00C90506">
            <w:pPr>
              <w:suppressAutoHyphens w:val="0"/>
              <w:autoSpaceDN/>
              <w:spacing w:after="0" w:line="240" w:lineRule="auto"/>
              <w:rPr>
                <w:rFonts w:cs="Arial"/>
              </w:rPr>
            </w:pPr>
            <w:r w:rsidRPr="00AF4E68">
              <w:rPr>
                <w:rFonts w:cs="Arial"/>
              </w:rPr>
              <w:t>(See part A for evidence that supports this approach</w:t>
            </w:r>
            <w:r>
              <w:rPr>
                <w:rFonts w:cs="Arial"/>
              </w:rPr>
              <w:t>)</w:t>
            </w:r>
            <w:r w:rsidRPr="00AF4E68">
              <w:rPr>
                <w:rFonts w:cs="Arial"/>
              </w:rPr>
              <w:t xml:space="preserve"> </w:t>
            </w:r>
          </w:p>
          <w:p w14:paraId="4CD322A7" w14:textId="42295E31" w:rsidR="005529CF" w:rsidRDefault="005529CF" w:rsidP="006D4E94">
            <w:pPr>
              <w:suppressAutoHyphens w:val="0"/>
              <w:autoSpaceDN/>
              <w:spacing w:after="0" w:line="240" w:lineRule="auto"/>
              <w:rPr>
                <w:rFonts w:cs="Arial"/>
              </w:rPr>
            </w:pPr>
          </w:p>
          <w:p w14:paraId="50A60497" w14:textId="77777777" w:rsidR="003C0FED" w:rsidRDefault="003C0FED" w:rsidP="006D4E94">
            <w:pPr>
              <w:suppressAutoHyphens w:val="0"/>
              <w:autoSpaceDN/>
              <w:spacing w:after="0" w:line="240" w:lineRule="auto"/>
              <w:rPr>
                <w:rFonts w:cs="Arial"/>
              </w:rPr>
            </w:pPr>
          </w:p>
          <w:p w14:paraId="30B856C5" w14:textId="77777777" w:rsidR="003C0FED" w:rsidRDefault="003C0FED" w:rsidP="006D4E94">
            <w:pPr>
              <w:suppressAutoHyphens w:val="0"/>
              <w:autoSpaceDN/>
              <w:spacing w:after="0" w:line="240" w:lineRule="auto"/>
              <w:rPr>
                <w:rFonts w:cs="Arial"/>
              </w:rPr>
            </w:pPr>
          </w:p>
          <w:p w14:paraId="7131E1E6" w14:textId="77777777" w:rsidR="003C0FED" w:rsidRDefault="003C0FED" w:rsidP="006D4E94">
            <w:pPr>
              <w:suppressAutoHyphens w:val="0"/>
              <w:autoSpaceDN/>
              <w:spacing w:after="0" w:line="240" w:lineRule="auto"/>
              <w:rPr>
                <w:rFonts w:cs="Arial"/>
              </w:rPr>
            </w:pPr>
          </w:p>
          <w:p w14:paraId="5C0641B6" w14:textId="2BD4A52B" w:rsidR="003C0FED" w:rsidRPr="003E3D45" w:rsidRDefault="003C0FED" w:rsidP="006D4E94">
            <w:pPr>
              <w:suppressAutoHyphens w:val="0"/>
              <w:autoSpaceDN/>
              <w:spacing w:after="0" w:line="240" w:lineRule="auto"/>
              <w:rPr>
                <w:rFonts w:cs="Arial"/>
              </w:rPr>
            </w:pPr>
            <w:r w:rsidRPr="006D4E94">
              <w:rPr>
                <w:b/>
                <w:bCs/>
              </w:rPr>
              <w:t>Challenge number addressed:</w:t>
            </w:r>
            <w:r>
              <w:rPr>
                <w:b/>
                <w:bCs/>
              </w:rPr>
              <w:t xml:space="preserve"> 1,2</w:t>
            </w:r>
          </w:p>
        </w:tc>
      </w:tr>
      <w:bookmarkEnd w:id="18"/>
    </w:tbl>
    <w:p w14:paraId="2A7D555E" w14:textId="77777777" w:rsidR="00E66558" w:rsidRDefault="00E66558"/>
    <w:p w14:paraId="2A7D555F" w14:textId="77777777" w:rsidR="00E66558" w:rsidRDefault="00E66558">
      <w:pPr>
        <w:spacing w:after="0" w:line="240" w:lineRule="auto"/>
      </w:pPr>
    </w:p>
    <w:p w14:paraId="2A7D5560" w14:textId="54F27153" w:rsidR="00E66558" w:rsidRDefault="00E66558">
      <w:pPr>
        <w:pStyle w:val="Heading1"/>
      </w:pPr>
    </w:p>
    <w:bookmarkEnd w:id="15"/>
    <w:bookmarkEnd w:id="16"/>
    <w:bookmarkEnd w:id="17"/>
    <w:p w14:paraId="2A7D5564" w14:textId="2CF9DD62" w:rsidR="00E66558" w:rsidRDefault="00E66558"/>
    <w:p w14:paraId="08AEC076" w14:textId="331A29C3" w:rsidR="001E3462" w:rsidRDefault="001E3462"/>
    <w:p w14:paraId="3C1C67C0" w14:textId="5E29BDBF" w:rsidR="000F51FA" w:rsidRDefault="000F51FA">
      <w:pPr>
        <w:rPr>
          <w:rFonts w:ascii="Helvetica" w:hAnsi="Helvetica" w:cs="Helvetica"/>
          <w:color w:val="263238"/>
          <w:sz w:val="30"/>
          <w:szCs w:val="30"/>
          <w:shd w:val="clear" w:color="auto" w:fill="FFFFFF"/>
        </w:rPr>
      </w:pPr>
    </w:p>
    <w:p w14:paraId="02613928" w14:textId="77777777" w:rsidR="00A81C06" w:rsidRPr="00A81C06" w:rsidRDefault="00A81C06">
      <w:pPr>
        <w:rPr>
          <w:rFonts w:cs="Arial"/>
        </w:rPr>
      </w:pPr>
    </w:p>
    <w:sectPr w:rsidR="00A81C06" w:rsidRPr="00A81C06">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170E6D69" w:rsidR="005E28A4" w:rsidRDefault="009D71E8">
    <w:pPr>
      <w:pStyle w:val="Footer"/>
      <w:ind w:firstLine="4513"/>
    </w:pPr>
    <w:r>
      <w:fldChar w:fldCharType="begin"/>
    </w:r>
    <w:r>
      <w:instrText xml:space="preserve"> PAGE </w:instrText>
    </w:r>
    <w:r>
      <w:fldChar w:fldCharType="separate"/>
    </w:r>
    <w:r w:rsidR="00B64DF5">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7EEC"/>
    <w:multiLevelType w:val="hybridMultilevel"/>
    <w:tmpl w:val="314A63C4"/>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D7D1E"/>
    <w:multiLevelType w:val="hybridMultilevel"/>
    <w:tmpl w:val="328C9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0605C"/>
    <w:multiLevelType w:val="hybridMultilevel"/>
    <w:tmpl w:val="025E3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E69D2"/>
    <w:multiLevelType w:val="hybridMultilevel"/>
    <w:tmpl w:val="BBFE89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BD74D14"/>
    <w:multiLevelType w:val="hybridMultilevel"/>
    <w:tmpl w:val="9E103D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82CB6"/>
    <w:multiLevelType w:val="hybridMultilevel"/>
    <w:tmpl w:val="1D76A2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60DE5"/>
    <w:multiLevelType w:val="multilevel"/>
    <w:tmpl w:val="5DB089D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8C0579"/>
    <w:multiLevelType w:val="hybridMultilevel"/>
    <w:tmpl w:val="D632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270511C6"/>
    <w:multiLevelType w:val="hybridMultilevel"/>
    <w:tmpl w:val="38B4D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5E1828"/>
    <w:multiLevelType w:val="hybridMultilevel"/>
    <w:tmpl w:val="CCDE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0282E7B"/>
    <w:multiLevelType w:val="hybridMultilevel"/>
    <w:tmpl w:val="E0E4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56EDD"/>
    <w:multiLevelType w:val="hybridMultilevel"/>
    <w:tmpl w:val="3CE0E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4F577973"/>
    <w:multiLevelType w:val="hybridMultilevel"/>
    <w:tmpl w:val="25A6B424"/>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1E4405C"/>
    <w:multiLevelType w:val="hybridMultilevel"/>
    <w:tmpl w:val="9D5AF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6F93393E"/>
    <w:multiLevelType w:val="multilevel"/>
    <w:tmpl w:val="A140BE14"/>
    <w:lvl w:ilvl="0">
      <w:start w:val="165"/>
      <w:numFmt w:val="decimal"/>
      <w:lvlText w:val="(%1"/>
      <w:lvlJc w:val="left"/>
      <w:pPr>
        <w:ind w:left="645" w:hanging="645"/>
      </w:pPr>
      <w:rPr>
        <w:rFonts w:hint="default"/>
        <w:sz w:val="20"/>
      </w:rPr>
    </w:lvl>
    <w:lvl w:ilvl="1">
      <w:start w:val="57"/>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2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B792B5C"/>
    <w:multiLevelType w:val="multilevel"/>
    <w:tmpl w:val="42867A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num w:numId="1">
    <w:abstractNumId w:val="11"/>
  </w:num>
  <w:num w:numId="2">
    <w:abstractNumId w:val="9"/>
  </w:num>
  <w:num w:numId="3">
    <w:abstractNumId w:val="12"/>
  </w:num>
  <w:num w:numId="4">
    <w:abstractNumId w:val="15"/>
  </w:num>
  <w:num w:numId="5">
    <w:abstractNumId w:val="4"/>
  </w:num>
  <w:num w:numId="6">
    <w:abstractNumId w:val="18"/>
  </w:num>
  <w:num w:numId="7">
    <w:abstractNumId w:val="22"/>
  </w:num>
  <w:num w:numId="8">
    <w:abstractNumId w:val="27"/>
  </w:num>
  <w:num w:numId="9">
    <w:abstractNumId w:val="25"/>
  </w:num>
  <w:num w:numId="10">
    <w:abstractNumId w:val="23"/>
  </w:num>
  <w:num w:numId="11">
    <w:abstractNumId w:val="10"/>
  </w:num>
  <w:num w:numId="12">
    <w:abstractNumId w:val="26"/>
  </w:num>
  <w:num w:numId="13">
    <w:abstractNumId w:val="20"/>
  </w:num>
  <w:num w:numId="14">
    <w:abstractNumId w:val="0"/>
  </w:num>
  <w:num w:numId="15">
    <w:abstractNumId w:val="14"/>
  </w:num>
  <w:num w:numId="16">
    <w:abstractNumId w:val="3"/>
  </w:num>
  <w:num w:numId="17">
    <w:abstractNumId w:val="16"/>
  </w:num>
  <w:num w:numId="18">
    <w:abstractNumId w:val="5"/>
  </w:num>
  <w:num w:numId="19">
    <w:abstractNumId w:val="1"/>
  </w:num>
  <w:num w:numId="20">
    <w:abstractNumId w:val="13"/>
  </w:num>
  <w:num w:numId="21">
    <w:abstractNumId w:val="21"/>
  </w:num>
  <w:num w:numId="22">
    <w:abstractNumId w:val="17"/>
  </w:num>
  <w:num w:numId="23">
    <w:abstractNumId w:val="2"/>
  </w:num>
  <w:num w:numId="24">
    <w:abstractNumId w:val="19"/>
  </w:num>
  <w:num w:numId="25">
    <w:abstractNumId w:val="6"/>
  </w:num>
  <w:num w:numId="26">
    <w:abstractNumId w:val="8"/>
  </w:num>
  <w:num w:numId="27">
    <w:abstractNumId w:val="7"/>
  </w:num>
  <w:num w:numId="28">
    <w:abstractNumId w:val="2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54BE"/>
    <w:rsid w:val="000102DD"/>
    <w:rsid w:val="00011196"/>
    <w:rsid w:val="000139F7"/>
    <w:rsid w:val="00034B81"/>
    <w:rsid w:val="0004668E"/>
    <w:rsid w:val="00053A5F"/>
    <w:rsid w:val="000634AC"/>
    <w:rsid w:val="00066B73"/>
    <w:rsid w:val="00070D7E"/>
    <w:rsid w:val="000763A7"/>
    <w:rsid w:val="0009760F"/>
    <w:rsid w:val="000978DB"/>
    <w:rsid w:val="00097C0F"/>
    <w:rsid w:val="000A6EC1"/>
    <w:rsid w:val="000B615F"/>
    <w:rsid w:val="000F51FA"/>
    <w:rsid w:val="000F6045"/>
    <w:rsid w:val="00105B27"/>
    <w:rsid w:val="001123A2"/>
    <w:rsid w:val="00113623"/>
    <w:rsid w:val="001172DA"/>
    <w:rsid w:val="00120AB1"/>
    <w:rsid w:val="001228C7"/>
    <w:rsid w:val="001262B1"/>
    <w:rsid w:val="00167474"/>
    <w:rsid w:val="00177252"/>
    <w:rsid w:val="001A6EAA"/>
    <w:rsid w:val="001E3462"/>
    <w:rsid w:val="002271F9"/>
    <w:rsid w:val="0026742A"/>
    <w:rsid w:val="002900D1"/>
    <w:rsid w:val="00296CCB"/>
    <w:rsid w:val="002B1452"/>
    <w:rsid w:val="002B310D"/>
    <w:rsid w:val="002B7CE2"/>
    <w:rsid w:val="002C4AA4"/>
    <w:rsid w:val="002D4721"/>
    <w:rsid w:val="002F0205"/>
    <w:rsid w:val="003002A4"/>
    <w:rsid w:val="00331774"/>
    <w:rsid w:val="00340BCB"/>
    <w:rsid w:val="003476C2"/>
    <w:rsid w:val="0034785D"/>
    <w:rsid w:val="00352193"/>
    <w:rsid w:val="00352B77"/>
    <w:rsid w:val="00354786"/>
    <w:rsid w:val="00360F56"/>
    <w:rsid w:val="00383466"/>
    <w:rsid w:val="00385767"/>
    <w:rsid w:val="003A24D2"/>
    <w:rsid w:val="003B4515"/>
    <w:rsid w:val="003C0FED"/>
    <w:rsid w:val="003C6C65"/>
    <w:rsid w:val="003E3D45"/>
    <w:rsid w:val="003E449A"/>
    <w:rsid w:val="003F4EF2"/>
    <w:rsid w:val="004044AA"/>
    <w:rsid w:val="004120D2"/>
    <w:rsid w:val="00424290"/>
    <w:rsid w:val="00432F38"/>
    <w:rsid w:val="0046760E"/>
    <w:rsid w:val="004867B5"/>
    <w:rsid w:val="00491EBC"/>
    <w:rsid w:val="004A3FF2"/>
    <w:rsid w:val="004A612D"/>
    <w:rsid w:val="004E1FB0"/>
    <w:rsid w:val="004E5168"/>
    <w:rsid w:val="004F6E93"/>
    <w:rsid w:val="005010D7"/>
    <w:rsid w:val="0050561E"/>
    <w:rsid w:val="0051614F"/>
    <w:rsid w:val="005242D7"/>
    <w:rsid w:val="00540628"/>
    <w:rsid w:val="005476D8"/>
    <w:rsid w:val="0054796F"/>
    <w:rsid w:val="00551340"/>
    <w:rsid w:val="005529CF"/>
    <w:rsid w:val="0055327B"/>
    <w:rsid w:val="00582625"/>
    <w:rsid w:val="00590469"/>
    <w:rsid w:val="005D7834"/>
    <w:rsid w:val="005E3C0D"/>
    <w:rsid w:val="005E4A1B"/>
    <w:rsid w:val="00623E0D"/>
    <w:rsid w:val="00630E1B"/>
    <w:rsid w:val="006337C0"/>
    <w:rsid w:val="006338A1"/>
    <w:rsid w:val="00651C53"/>
    <w:rsid w:val="00651E1E"/>
    <w:rsid w:val="00653733"/>
    <w:rsid w:val="006572A0"/>
    <w:rsid w:val="00662E70"/>
    <w:rsid w:val="00676F01"/>
    <w:rsid w:val="00692EAA"/>
    <w:rsid w:val="00695CCD"/>
    <w:rsid w:val="00697E1E"/>
    <w:rsid w:val="006C38C1"/>
    <w:rsid w:val="006D4E94"/>
    <w:rsid w:val="006D577A"/>
    <w:rsid w:val="006E7FB1"/>
    <w:rsid w:val="006F0D73"/>
    <w:rsid w:val="007209BC"/>
    <w:rsid w:val="0072114E"/>
    <w:rsid w:val="00723452"/>
    <w:rsid w:val="00735F70"/>
    <w:rsid w:val="00741676"/>
    <w:rsid w:val="00741B9E"/>
    <w:rsid w:val="00743E6F"/>
    <w:rsid w:val="00757EC1"/>
    <w:rsid w:val="007777F6"/>
    <w:rsid w:val="00792580"/>
    <w:rsid w:val="007971AB"/>
    <w:rsid w:val="007C2F04"/>
    <w:rsid w:val="007C3F6E"/>
    <w:rsid w:val="007C788D"/>
    <w:rsid w:val="007D6026"/>
    <w:rsid w:val="007E2665"/>
    <w:rsid w:val="007E32E2"/>
    <w:rsid w:val="007F19F8"/>
    <w:rsid w:val="008318E9"/>
    <w:rsid w:val="00832EC7"/>
    <w:rsid w:val="00834FB4"/>
    <w:rsid w:val="00842AFA"/>
    <w:rsid w:val="00854B20"/>
    <w:rsid w:val="0086379C"/>
    <w:rsid w:val="00865F64"/>
    <w:rsid w:val="00875CBF"/>
    <w:rsid w:val="008B0619"/>
    <w:rsid w:val="008C7D4D"/>
    <w:rsid w:val="008D678B"/>
    <w:rsid w:val="008E75A1"/>
    <w:rsid w:val="00904E08"/>
    <w:rsid w:val="00906E5B"/>
    <w:rsid w:val="009169E1"/>
    <w:rsid w:val="0092019B"/>
    <w:rsid w:val="0092163D"/>
    <w:rsid w:val="00925BBD"/>
    <w:rsid w:val="0093655C"/>
    <w:rsid w:val="009365F3"/>
    <w:rsid w:val="00977431"/>
    <w:rsid w:val="009A2200"/>
    <w:rsid w:val="009B1CBA"/>
    <w:rsid w:val="009D4628"/>
    <w:rsid w:val="009D5C9B"/>
    <w:rsid w:val="009D71E8"/>
    <w:rsid w:val="009E1E2C"/>
    <w:rsid w:val="009E32FB"/>
    <w:rsid w:val="00A03211"/>
    <w:rsid w:val="00A05658"/>
    <w:rsid w:val="00A11737"/>
    <w:rsid w:val="00A1238B"/>
    <w:rsid w:val="00A17BDC"/>
    <w:rsid w:val="00A72915"/>
    <w:rsid w:val="00A81C06"/>
    <w:rsid w:val="00AC1083"/>
    <w:rsid w:val="00AC4A68"/>
    <w:rsid w:val="00AD0DB5"/>
    <w:rsid w:val="00AD3957"/>
    <w:rsid w:val="00AF1A17"/>
    <w:rsid w:val="00AF4E68"/>
    <w:rsid w:val="00B03276"/>
    <w:rsid w:val="00B05BBA"/>
    <w:rsid w:val="00B13909"/>
    <w:rsid w:val="00B26092"/>
    <w:rsid w:val="00B4443C"/>
    <w:rsid w:val="00B44F2D"/>
    <w:rsid w:val="00B57C99"/>
    <w:rsid w:val="00B64DF5"/>
    <w:rsid w:val="00B768D3"/>
    <w:rsid w:val="00B76C4D"/>
    <w:rsid w:val="00B85724"/>
    <w:rsid w:val="00B94440"/>
    <w:rsid w:val="00B94A43"/>
    <w:rsid w:val="00BD77CD"/>
    <w:rsid w:val="00BD799E"/>
    <w:rsid w:val="00BE0025"/>
    <w:rsid w:val="00BE276B"/>
    <w:rsid w:val="00C147A7"/>
    <w:rsid w:val="00C20A85"/>
    <w:rsid w:val="00C36C10"/>
    <w:rsid w:val="00C370EF"/>
    <w:rsid w:val="00C60BEF"/>
    <w:rsid w:val="00C66130"/>
    <w:rsid w:val="00C7138D"/>
    <w:rsid w:val="00C80772"/>
    <w:rsid w:val="00C90506"/>
    <w:rsid w:val="00CD4AA7"/>
    <w:rsid w:val="00D07F43"/>
    <w:rsid w:val="00D1259C"/>
    <w:rsid w:val="00D20C88"/>
    <w:rsid w:val="00D25036"/>
    <w:rsid w:val="00D274B0"/>
    <w:rsid w:val="00D27C46"/>
    <w:rsid w:val="00D33FE5"/>
    <w:rsid w:val="00D37E60"/>
    <w:rsid w:val="00D47A17"/>
    <w:rsid w:val="00D74FB3"/>
    <w:rsid w:val="00D861EC"/>
    <w:rsid w:val="00D917AA"/>
    <w:rsid w:val="00D93A69"/>
    <w:rsid w:val="00D9647B"/>
    <w:rsid w:val="00DD4E2F"/>
    <w:rsid w:val="00DD5CFA"/>
    <w:rsid w:val="00DD6B4A"/>
    <w:rsid w:val="00DE4E78"/>
    <w:rsid w:val="00E03A9A"/>
    <w:rsid w:val="00E04AC7"/>
    <w:rsid w:val="00E0624B"/>
    <w:rsid w:val="00E61D26"/>
    <w:rsid w:val="00E66558"/>
    <w:rsid w:val="00E72035"/>
    <w:rsid w:val="00E73FDB"/>
    <w:rsid w:val="00E906C4"/>
    <w:rsid w:val="00E915EE"/>
    <w:rsid w:val="00EB2F48"/>
    <w:rsid w:val="00EE1C26"/>
    <w:rsid w:val="00EE1FB4"/>
    <w:rsid w:val="00EF4922"/>
    <w:rsid w:val="00F02422"/>
    <w:rsid w:val="00F13ED5"/>
    <w:rsid w:val="00F218B6"/>
    <w:rsid w:val="00F261E5"/>
    <w:rsid w:val="00F34124"/>
    <w:rsid w:val="00F34866"/>
    <w:rsid w:val="00F50317"/>
    <w:rsid w:val="00F55C6C"/>
    <w:rsid w:val="00F56972"/>
    <w:rsid w:val="00F57FB3"/>
    <w:rsid w:val="00F7169A"/>
    <w:rsid w:val="00F71C05"/>
    <w:rsid w:val="00F753C8"/>
    <w:rsid w:val="00F75613"/>
    <w:rsid w:val="00FA5DF4"/>
    <w:rsid w:val="00FA7486"/>
    <w:rsid w:val="00FE54A0"/>
    <w:rsid w:val="00FF5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1E3462"/>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72233">
      <w:bodyDiv w:val="1"/>
      <w:marLeft w:val="0"/>
      <w:marRight w:val="0"/>
      <w:marTop w:val="0"/>
      <w:marBottom w:val="0"/>
      <w:divBdr>
        <w:top w:val="none" w:sz="0" w:space="0" w:color="auto"/>
        <w:left w:val="none" w:sz="0" w:space="0" w:color="auto"/>
        <w:bottom w:val="none" w:sz="0" w:space="0" w:color="auto"/>
        <w:right w:val="none" w:sz="0" w:space="0" w:color="auto"/>
      </w:divBdr>
    </w:div>
    <w:div w:id="437137191">
      <w:bodyDiv w:val="1"/>
      <w:marLeft w:val="0"/>
      <w:marRight w:val="0"/>
      <w:marTop w:val="0"/>
      <w:marBottom w:val="0"/>
      <w:divBdr>
        <w:top w:val="none" w:sz="0" w:space="0" w:color="auto"/>
        <w:left w:val="none" w:sz="0" w:space="0" w:color="auto"/>
        <w:bottom w:val="none" w:sz="0" w:space="0" w:color="auto"/>
        <w:right w:val="none" w:sz="0" w:space="0" w:color="auto"/>
      </w:divBdr>
    </w:div>
    <w:div w:id="871377278">
      <w:bodyDiv w:val="1"/>
      <w:marLeft w:val="0"/>
      <w:marRight w:val="0"/>
      <w:marTop w:val="0"/>
      <w:marBottom w:val="0"/>
      <w:divBdr>
        <w:top w:val="none" w:sz="0" w:space="0" w:color="auto"/>
        <w:left w:val="none" w:sz="0" w:space="0" w:color="auto"/>
        <w:bottom w:val="none" w:sz="0" w:space="0" w:color="auto"/>
        <w:right w:val="none" w:sz="0" w:space="0" w:color="auto"/>
      </w:divBdr>
    </w:div>
    <w:div w:id="1155998914">
      <w:bodyDiv w:val="1"/>
      <w:marLeft w:val="0"/>
      <w:marRight w:val="0"/>
      <w:marTop w:val="0"/>
      <w:marBottom w:val="0"/>
      <w:divBdr>
        <w:top w:val="none" w:sz="0" w:space="0" w:color="auto"/>
        <w:left w:val="none" w:sz="0" w:space="0" w:color="auto"/>
        <w:bottom w:val="none" w:sz="0" w:space="0" w:color="auto"/>
        <w:right w:val="none" w:sz="0" w:space="0" w:color="auto"/>
      </w:divBdr>
    </w:div>
    <w:div w:id="1463112600">
      <w:bodyDiv w:val="1"/>
      <w:marLeft w:val="0"/>
      <w:marRight w:val="0"/>
      <w:marTop w:val="0"/>
      <w:marBottom w:val="0"/>
      <w:divBdr>
        <w:top w:val="none" w:sz="0" w:space="0" w:color="auto"/>
        <w:left w:val="none" w:sz="0" w:space="0" w:color="auto"/>
        <w:bottom w:val="none" w:sz="0" w:space="0" w:color="auto"/>
        <w:right w:val="none" w:sz="0" w:space="0" w:color="auto"/>
      </w:divBdr>
    </w:div>
    <w:div w:id="1550261626">
      <w:bodyDiv w:val="1"/>
      <w:marLeft w:val="0"/>
      <w:marRight w:val="0"/>
      <w:marTop w:val="0"/>
      <w:marBottom w:val="0"/>
      <w:divBdr>
        <w:top w:val="none" w:sz="0" w:space="0" w:color="auto"/>
        <w:left w:val="none" w:sz="0" w:space="0" w:color="auto"/>
        <w:bottom w:val="none" w:sz="0" w:space="0" w:color="auto"/>
        <w:right w:val="none" w:sz="0" w:space="0" w:color="auto"/>
      </w:divBdr>
    </w:div>
    <w:div w:id="1852797284">
      <w:bodyDiv w:val="1"/>
      <w:marLeft w:val="0"/>
      <w:marRight w:val="0"/>
      <w:marTop w:val="0"/>
      <w:marBottom w:val="0"/>
      <w:divBdr>
        <w:top w:val="none" w:sz="0" w:space="0" w:color="auto"/>
        <w:left w:val="none" w:sz="0" w:space="0" w:color="auto"/>
        <w:bottom w:val="none" w:sz="0" w:space="0" w:color="auto"/>
        <w:right w:val="none" w:sz="0" w:space="0" w:color="auto"/>
      </w:divBdr>
    </w:div>
    <w:div w:id="1966155965">
      <w:bodyDiv w:val="1"/>
      <w:marLeft w:val="0"/>
      <w:marRight w:val="0"/>
      <w:marTop w:val="0"/>
      <w:marBottom w:val="0"/>
      <w:divBdr>
        <w:top w:val="none" w:sz="0" w:space="0" w:color="auto"/>
        <w:left w:val="none" w:sz="0" w:space="0" w:color="auto"/>
        <w:bottom w:val="none" w:sz="0" w:space="0" w:color="auto"/>
        <w:right w:val="none" w:sz="0" w:space="0" w:color="auto"/>
      </w:divBdr>
      <w:divsChild>
        <w:div w:id="194511036">
          <w:marLeft w:val="0"/>
          <w:marRight w:val="4553"/>
          <w:marTop w:val="0"/>
          <w:marBottom w:val="0"/>
          <w:divBdr>
            <w:top w:val="single" w:sz="2" w:space="0" w:color="auto"/>
            <w:left w:val="single" w:sz="2" w:space="0" w:color="auto"/>
            <w:bottom w:val="single" w:sz="2" w:space="0" w:color="auto"/>
            <w:right w:val="single" w:sz="2" w:space="0" w:color="auto"/>
          </w:divBdr>
          <w:divsChild>
            <w:div w:id="1841195322">
              <w:marLeft w:val="0"/>
              <w:marRight w:val="0"/>
              <w:marTop w:val="0"/>
              <w:marBottom w:val="0"/>
              <w:divBdr>
                <w:top w:val="single" w:sz="2" w:space="0" w:color="auto"/>
                <w:left w:val="single" w:sz="2" w:space="0" w:color="auto"/>
                <w:bottom w:val="single" w:sz="2" w:space="0" w:color="auto"/>
                <w:right w:val="single" w:sz="2" w:space="0" w:color="auto"/>
              </w:divBdr>
            </w:div>
          </w:divsChild>
        </w:div>
        <w:div w:id="607391398">
          <w:marLeft w:val="4553"/>
          <w:marRight w:val="4553"/>
          <w:marTop w:val="0"/>
          <w:marBottom w:val="0"/>
          <w:divBdr>
            <w:top w:val="single" w:sz="2" w:space="0" w:color="auto"/>
            <w:left w:val="single" w:sz="2" w:space="0" w:color="auto"/>
            <w:bottom w:val="single" w:sz="2" w:space="0" w:color="auto"/>
            <w:right w:val="single" w:sz="2" w:space="0" w:color="auto"/>
          </w:divBdr>
          <w:divsChild>
            <w:div w:id="9569818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E7A1F-3E58-4219-884A-7A3B4276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3378</Words>
  <Characters>19260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Stacey Bray</cp:lastModifiedBy>
  <cp:revision>2</cp:revision>
  <cp:lastPrinted>2021-11-22T08:24:00Z</cp:lastPrinted>
  <dcterms:created xsi:type="dcterms:W3CDTF">2021-12-17T13:56:00Z</dcterms:created>
  <dcterms:modified xsi:type="dcterms:W3CDTF">2021-12-17T13:56:00Z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