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AACFB" w14:textId="77777777" w:rsidR="0013191A" w:rsidRPr="00A15744" w:rsidRDefault="00A15744" w:rsidP="00A15744">
      <w:pPr>
        <w:jc w:val="center"/>
        <w:rPr>
          <w:rFonts w:ascii="OpenDyslexic" w:hAnsi="OpenDyslexic"/>
          <w:sz w:val="36"/>
          <w:u w:val="single"/>
        </w:rPr>
      </w:pPr>
      <w:r w:rsidRPr="00A15744">
        <w:rPr>
          <w:rFonts w:ascii="OpenDyslexic" w:hAnsi="OpenDyslexic"/>
          <w:sz w:val="36"/>
          <w:u w:val="single"/>
        </w:rPr>
        <w:t xml:space="preserve">Spelling </w:t>
      </w:r>
      <w:r w:rsidRPr="007343A5">
        <w:rPr>
          <w:rFonts w:ascii="OpenDyslexic" w:hAnsi="OpenDyslexic"/>
          <w:sz w:val="36"/>
          <w:u w:val="single"/>
        </w:rPr>
        <w:t xml:space="preserve">Overview </w:t>
      </w:r>
      <w:r w:rsidR="007343A5" w:rsidRPr="007343A5">
        <w:rPr>
          <w:rFonts w:ascii="OpenDyslexic" w:hAnsi="OpenDyslexic"/>
          <w:sz w:val="36"/>
          <w:u w:val="single"/>
        </w:rPr>
        <w:t>Year 3</w:t>
      </w:r>
      <w:r w:rsidRPr="00A15744">
        <w:rPr>
          <w:rFonts w:ascii="OpenDyslexic" w:hAnsi="OpenDyslexic"/>
          <w:sz w:val="36"/>
          <w:u w:val="single"/>
        </w:rPr>
        <w:t xml:space="preserve"> </w:t>
      </w:r>
      <w:r w:rsidR="00640FD0">
        <w:rPr>
          <w:rFonts w:ascii="OpenDyslexic" w:hAnsi="OpenDyslexic"/>
          <w:sz w:val="36"/>
          <w:u w:val="single"/>
        </w:rPr>
        <w:t>Spring 2</w:t>
      </w:r>
    </w:p>
    <w:p w14:paraId="7C7AF4F8" w14:textId="76D914D9" w:rsidR="00A15744" w:rsidRPr="005529E1" w:rsidRDefault="00A15744" w:rsidP="005529E1">
      <w:pPr>
        <w:jc w:val="center"/>
        <w:rPr>
          <w:rFonts w:ascii="OpenDyslexic" w:hAnsi="OpenDyslexic"/>
          <w:sz w:val="24"/>
        </w:rPr>
      </w:pPr>
      <w:r w:rsidRPr="005529E1">
        <w:rPr>
          <w:rFonts w:ascii="OpenDyslexic" w:hAnsi="OpenDyslexic"/>
          <w:sz w:val="24"/>
        </w:rPr>
        <w:t>Please practise these at home</w:t>
      </w:r>
      <w:r w:rsidR="00B713A6">
        <w:rPr>
          <w:rFonts w:ascii="OpenDyslexic" w:hAnsi="OpenDyslexic"/>
          <w:sz w:val="24"/>
        </w:rPr>
        <w:t>,</w:t>
      </w:r>
      <w:r w:rsidRPr="005529E1">
        <w:rPr>
          <w:rFonts w:ascii="OpenDyslexic" w:hAnsi="OpenDyslexic"/>
          <w:sz w:val="24"/>
        </w:rPr>
        <w:t xml:space="preserve"> using the strategies on the back of this sheet.  There will be regular assessment points throughout the term and we will assess your knowledge of the weekly focus spellings throughout the week.  These focus words are a continuation of the learning that is taking place at school.  There is a limited number of words to enable deeper learning of increasingly complex words.</w:t>
      </w:r>
    </w:p>
    <w:tbl>
      <w:tblPr>
        <w:tblStyle w:val="TableGrid"/>
        <w:tblW w:w="15309" w:type="dxa"/>
        <w:tblInd w:w="-572" w:type="dxa"/>
        <w:tblLook w:val="04A0" w:firstRow="1" w:lastRow="0" w:firstColumn="1" w:lastColumn="0" w:noHBand="0" w:noVBand="1"/>
      </w:tblPr>
      <w:tblGrid>
        <w:gridCol w:w="2410"/>
        <w:gridCol w:w="3260"/>
        <w:gridCol w:w="2410"/>
        <w:gridCol w:w="2410"/>
        <w:gridCol w:w="2473"/>
        <w:gridCol w:w="2346"/>
      </w:tblGrid>
      <w:tr w:rsidR="003F2503" w14:paraId="6475ED4B" w14:textId="77777777" w:rsidTr="003F2503">
        <w:trPr>
          <w:trHeight w:val="743"/>
        </w:trPr>
        <w:tc>
          <w:tcPr>
            <w:tcW w:w="2410" w:type="dxa"/>
          </w:tcPr>
          <w:p w14:paraId="4033EBF1" w14:textId="50D1AFD7" w:rsidR="003F2503" w:rsidRPr="003D390F" w:rsidRDefault="003F2503" w:rsidP="00416CF1">
            <w:pPr>
              <w:jc w:val="center"/>
              <w:rPr>
                <w:rFonts w:ascii="OpenDyslexic" w:hAnsi="OpenDyslexic"/>
                <w:sz w:val="28"/>
              </w:rPr>
            </w:pPr>
            <w:r w:rsidRPr="003D390F">
              <w:rPr>
                <w:rFonts w:ascii="OpenDyslexic" w:hAnsi="OpenDyslexic"/>
                <w:sz w:val="28"/>
              </w:rPr>
              <w:t xml:space="preserve">Week </w:t>
            </w:r>
            <w:r>
              <w:rPr>
                <w:rFonts w:ascii="OpenDyslexic" w:hAnsi="OpenDyslexic"/>
                <w:sz w:val="28"/>
              </w:rPr>
              <w:t>1</w:t>
            </w:r>
          </w:p>
          <w:p w14:paraId="6200E66E" w14:textId="1C36F235" w:rsidR="003F2503" w:rsidRPr="00A15744" w:rsidRDefault="003F2503" w:rsidP="00416CF1">
            <w:pPr>
              <w:jc w:val="center"/>
              <w:rPr>
                <w:rFonts w:ascii="OpenDyslexic" w:hAnsi="OpenDyslexic"/>
                <w:sz w:val="28"/>
              </w:rPr>
            </w:pPr>
            <w:r w:rsidRPr="0022768E">
              <w:rPr>
                <w:rFonts w:ascii="OpenDyslexic" w:hAnsi="OpenDyslexic"/>
                <w:color w:val="FF0000"/>
              </w:rPr>
              <w:t>Revise suffixes –-less, -</w:t>
            </w:r>
            <w:proofErr w:type="spellStart"/>
            <w:r w:rsidRPr="0022768E">
              <w:rPr>
                <w:rFonts w:ascii="OpenDyslexic" w:hAnsi="OpenDyslexic"/>
                <w:color w:val="FF0000"/>
              </w:rPr>
              <w:t>ful</w:t>
            </w:r>
            <w:proofErr w:type="spellEnd"/>
            <w:r w:rsidRPr="0022768E">
              <w:rPr>
                <w:rFonts w:ascii="OpenDyslexic" w:hAnsi="OpenDyslexic"/>
                <w:color w:val="FF0000"/>
              </w:rPr>
              <w:t xml:space="preserve"> and -</w:t>
            </w:r>
            <w:proofErr w:type="spellStart"/>
            <w:r w:rsidRPr="0022768E">
              <w:rPr>
                <w:rFonts w:ascii="OpenDyslexic" w:hAnsi="OpenDyslexic"/>
                <w:color w:val="FF0000"/>
              </w:rPr>
              <w:t>ly</w:t>
            </w:r>
            <w:proofErr w:type="spellEnd"/>
          </w:p>
        </w:tc>
        <w:tc>
          <w:tcPr>
            <w:tcW w:w="3260" w:type="dxa"/>
          </w:tcPr>
          <w:p w14:paraId="3E22CFFD" w14:textId="77777777" w:rsidR="003F2503" w:rsidRDefault="003F2503" w:rsidP="00416CF1">
            <w:pPr>
              <w:jc w:val="center"/>
              <w:rPr>
                <w:rFonts w:ascii="OpenDyslexic" w:hAnsi="OpenDyslexic"/>
                <w:sz w:val="28"/>
              </w:rPr>
            </w:pPr>
            <w:r w:rsidRPr="00A15744">
              <w:rPr>
                <w:rFonts w:ascii="OpenDyslexic" w:hAnsi="OpenDyslexic"/>
                <w:sz w:val="28"/>
              </w:rPr>
              <w:t>Week 2</w:t>
            </w:r>
          </w:p>
          <w:p w14:paraId="58920057" w14:textId="77777777" w:rsidR="003F2503" w:rsidRDefault="003F2503" w:rsidP="00416CF1">
            <w:pPr>
              <w:jc w:val="center"/>
              <w:rPr>
                <w:rFonts w:ascii="OpenDyslexic" w:hAnsi="OpenDyslexic"/>
              </w:rPr>
            </w:pPr>
            <w:r w:rsidRPr="007D4EA5">
              <w:rPr>
                <w:rFonts w:ascii="OpenDyslexic" w:hAnsi="OpenDyslexic"/>
                <w:color w:val="FF0000"/>
              </w:rPr>
              <w:t>Prefixes –super and -auto</w:t>
            </w:r>
          </w:p>
        </w:tc>
        <w:tc>
          <w:tcPr>
            <w:tcW w:w="2410" w:type="dxa"/>
          </w:tcPr>
          <w:p w14:paraId="7423E4DE" w14:textId="77777777" w:rsidR="003F2503" w:rsidRDefault="003F2503" w:rsidP="00416CF1">
            <w:pPr>
              <w:jc w:val="center"/>
              <w:rPr>
                <w:rFonts w:ascii="OpenDyslexic" w:hAnsi="OpenDyslexic"/>
                <w:sz w:val="28"/>
              </w:rPr>
            </w:pPr>
            <w:r w:rsidRPr="00A15744">
              <w:rPr>
                <w:rFonts w:ascii="OpenDyslexic" w:hAnsi="OpenDyslexic"/>
                <w:sz w:val="28"/>
              </w:rPr>
              <w:t>Week 3</w:t>
            </w:r>
          </w:p>
          <w:p w14:paraId="200FFBA2" w14:textId="77777777" w:rsidR="003F2503" w:rsidRDefault="003F2503" w:rsidP="00416CF1">
            <w:pPr>
              <w:jc w:val="center"/>
              <w:rPr>
                <w:rFonts w:ascii="OpenDyslexic" w:hAnsi="OpenDyslexic"/>
              </w:rPr>
            </w:pPr>
            <w:r w:rsidRPr="00C374AE">
              <w:rPr>
                <w:rFonts w:ascii="OpenDyslexic" w:hAnsi="OpenDyslexic"/>
                <w:color w:val="FF0000"/>
              </w:rPr>
              <w:t>Statutory words</w:t>
            </w:r>
          </w:p>
        </w:tc>
        <w:tc>
          <w:tcPr>
            <w:tcW w:w="2410" w:type="dxa"/>
          </w:tcPr>
          <w:p w14:paraId="20352762" w14:textId="77777777" w:rsidR="003F2503" w:rsidRDefault="003F2503" w:rsidP="00416CF1">
            <w:pPr>
              <w:jc w:val="center"/>
              <w:rPr>
                <w:rFonts w:ascii="OpenDyslexic" w:hAnsi="OpenDyslexic"/>
                <w:sz w:val="28"/>
              </w:rPr>
            </w:pPr>
            <w:r w:rsidRPr="00A15744">
              <w:rPr>
                <w:rFonts w:ascii="OpenDyslexic" w:hAnsi="OpenDyslexic"/>
                <w:sz w:val="28"/>
              </w:rPr>
              <w:t>Week 4</w:t>
            </w:r>
          </w:p>
          <w:p w14:paraId="3234908D" w14:textId="77777777" w:rsidR="003F2503" w:rsidRDefault="003F2503" w:rsidP="00416CF1">
            <w:pPr>
              <w:jc w:val="center"/>
              <w:rPr>
                <w:rFonts w:ascii="OpenDyslexic" w:hAnsi="OpenDyslexic"/>
                <w:color w:val="FF0000"/>
              </w:rPr>
            </w:pPr>
            <w:r>
              <w:rPr>
                <w:rFonts w:ascii="OpenDyslexic" w:hAnsi="OpenDyslexic"/>
                <w:color w:val="FF0000"/>
              </w:rPr>
              <w:t>H</w:t>
            </w:r>
            <w:r w:rsidRPr="00C374AE">
              <w:rPr>
                <w:rFonts w:ascii="OpenDyslexic" w:hAnsi="OpenDyslexic"/>
                <w:color w:val="FF0000"/>
              </w:rPr>
              <w:t>omophones</w:t>
            </w:r>
          </w:p>
          <w:p w14:paraId="259A42AC" w14:textId="77777777" w:rsidR="003F2503" w:rsidRPr="00A95994" w:rsidRDefault="003F2503" w:rsidP="00416CF1">
            <w:pPr>
              <w:jc w:val="center"/>
              <w:rPr>
                <w:rFonts w:ascii="OpenDyslexic" w:hAnsi="OpenDyslexic"/>
                <w:i/>
              </w:rPr>
            </w:pPr>
            <w:r w:rsidRPr="00A95994">
              <w:rPr>
                <w:rFonts w:ascii="OpenDyslexic" w:hAnsi="OpenDyslexic"/>
                <w:i/>
                <w:color w:val="FF0000"/>
              </w:rPr>
              <w:t>We will test the words in red</w:t>
            </w:r>
          </w:p>
        </w:tc>
        <w:tc>
          <w:tcPr>
            <w:tcW w:w="2473" w:type="dxa"/>
          </w:tcPr>
          <w:p w14:paraId="29FC84F8" w14:textId="5F164803" w:rsidR="003F2503" w:rsidRDefault="003F2503" w:rsidP="00416CF1">
            <w:pPr>
              <w:jc w:val="center"/>
              <w:rPr>
                <w:rFonts w:ascii="OpenDyslexic" w:hAnsi="OpenDyslexic"/>
                <w:sz w:val="28"/>
              </w:rPr>
            </w:pPr>
            <w:r w:rsidRPr="00A15744">
              <w:rPr>
                <w:rFonts w:ascii="OpenDyslexic" w:hAnsi="OpenDyslexic"/>
                <w:sz w:val="28"/>
              </w:rPr>
              <w:t xml:space="preserve">Week </w:t>
            </w:r>
            <w:r>
              <w:rPr>
                <w:rFonts w:ascii="OpenDyslexic" w:hAnsi="OpenDyslexic"/>
                <w:sz w:val="28"/>
              </w:rPr>
              <w:t>5</w:t>
            </w:r>
          </w:p>
          <w:p w14:paraId="7619EBB1" w14:textId="77777777" w:rsidR="003F2503" w:rsidRDefault="003F2503" w:rsidP="00416CF1">
            <w:pPr>
              <w:jc w:val="center"/>
              <w:rPr>
                <w:rFonts w:ascii="OpenDyslexic" w:hAnsi="OpenDyslexic"/>
                <w:color w:val="FF0000"/>
              </w:rPr>
            </w:pPr>
            <w:r>
              <w:rPr>
                <w:rFonts w:ascii="OpenDyslexic" w:hAnsi="OpenDyslexic"/>
                <w:color w:val="FF0000"/>
              </w:rPr>
              <w:t>H</w:t>
            </w:r>
            <w:r w:rsidRPr="00C374AE">
              <w:rPr>
                <w:rFonts w:ascii="OpenDyslexic" w:hAnsi="OpenDyslexic"/>
                <w:color w:val="FF0000"/>
              </w:rPr>
              <w:t>omophones</w:t>
            </w:r>
          </w:p>
          <w:p w14:paraId="5785F8AE" w14:textId="5B73EA26" w:rsidR="003F2503" w:rsidRPr="00793E55" w:rsidRDefault="003F2503" w:rsidP="00416CF1">
            <w:pPr>
              <w:jc w:val="center"/>
              <w:rPr>
                <w:rFonts w:ascii="OpenDyslexic" w:hAnsi="OpenDyslexic"/>
              </w:rPr>
            </w:pPr>
            <w:r w:rsidRPr="00A95994">
              <w:rPr>
                <w:rFonts w:ascii="OpenDyslexic" w:hAnsi="OpenDyslexic"/>
                <w:i/>
                <w:color w:val="FF0000"/>
              </w:rPr>
              <w:t>We will test the words in red</w:t>
            </w:r>
          </w:p>
        </w:tc>
        <w:tc>
          <w:tcPr>
            <w:tcW w:w="2346" w:type="dxa"/>
          </w:tcPr>
          <w:p w14:paraId="4974E956" w14:textId="14B06E2C" w:rsidR="003F2503" w:rsidRDefault="003F2503" w:rsidP="00416CF1">
            <w:pPr>
              <w:jc w:val="center"/>
              <w:rPr>
                <w:rFonts w:ascii="OpenDyslexic" w:hAnsi="OpenDyslexic"/>
                <w:sz w:val="28"/>
              </w:rPr>
            </w:pPr>
            <w:r w:rsidRPr="00A15744">
              <w:rPr>
                <w:rFonts w:ascii="OpenDyslexic" w:hAnsi="OpenDyslexic"/>
                <w:sz w:val="28"/>
              </w:rPr>
              <w:t xml:space="preserve">Week </w:t>
            </w:r>
            <w:r>
              <w:rPr>
                <w:rFonts w:ascii="OpenDyslexic" w:hAnsi="OpenDyslexic"/>
                <w:sz w:val="28"/>
              </w:rPr>
              <w:t>6</w:t>
            </w:r>
          </w:p>
          <w:p w14:paraId="58141317" w14:textId="25285FFC" w:rsidR="003F2503" w:rsidRPr="00A15744" w:rsidRDefault="003F2503" w:rsidP="00416CF1">
            <w:pPr>
              <w:jc w:val="center"/>
              <w:rPr>
                <w:rFonts w:ascii="OpenDyslexic" w:hAnsi="OpenDyslexic"/>
                <w:sz w:val="28"/>
              </w:rPr>
            </w:pPr>
            <w:r w:rsidRPr="00C374AE">
              <w:rPr>
                <w:rFonts w:ascii="OpenDyslexic" w:hAnsi="OpenDyslexic"/>
                <w:color w:val="FF0000"/>
              </w:rPr>
              <w:t>Words with the /k/ sound spelt ‘</w:t>
            </w:r>
            <w:proofErr w:type="spellStart"/>
            <w:r w:rsidRPr="00C374AE">
              <w:rPr>
                <w:rFonts w:ascii="OpenDyslexic" w:hAnsi="OpenDyslexic"/>
                <w:color w:val="FF0000"/>
              </w:rPr>
              <w:t>ch</w:t>
            </w:r>
            <w:proofErr w:type="spellEnd"/>
            <w:r w:rsidRPr="00C374AE">
              <w:rPr>
                <w:rFonts w:ascii="OpenDyslexic" w:hAnsi="OpenDyslexic"/>
                <w:color w:val="FF0000"/>
              </w:rPr>
              <w:t>’</w:t>
            </w:r>
          </w:p>
        </w:tc>
      </w:tr>
      <w:tr w:rsidR="003F2503" w14:paraId="0328E7DD" w14:textId="77777777" w:rsidTr="003F2503">
        <w:trPr>
          <w:trHeight w:val="910"/>
        </w:trPr>
        <w:tc>
          <w:tcPr>
            <w:tcW w:w="2410" w:type="dxa"/>
          </w:tcPr>
          <w:p w14:paraId="7AAECA74" w14:textId="50230AE8" w:rsidR="003F2503" w:rsidRPr="00C374AE" w:rsidRDefault="003F2503" w:rsidP="003F2503">
            <w:pPr>
              <w:jc w:val="center"/>
              <w:rPr>
                <w:rFonts w:ascii="OpenDyslexic" w:hAnsi="OpenDyslexic"/>
                <w:sz w:val="28"/>
              </w:rPr>
            </w:pPr>
            <w:r w:rsidRPr="003D390F">
              <w:rPr>
                <w:rFonts w:ascii="OpenDyslexic" w:hAnsi="OpenDyslexic"/>
                <w:sz w:val="40"/>
              </w:rPr>
              <w:t>harm</w:t>
            </w:r>
            <w:r w:rsidRPr="0022768E">
              <w:rPr>
                <w:rFonts w:ascii="OpenDyslexic" w:hAnsi="OpenDyslexic"/>
                <w:color w:val="FF0000"/>
                <w:sz w:val="40"/>
              </w:rPr>
              <w:t>less</w:t>
            </w:r>
          </w:p>
        </w:tc>
        <w:tc>
          <w:tcPr>
            <w:tcW w:w="3260" w:type="dxa"/>
          </w:tcPr>
          <w:p w14:paraId="7FE1C3E8" w14:textId="77777777" w:rsidR="003F2503" w:rsidRPr="0096732F" w:rsidRDefault="003F2503" w:rsidP="003F2503">
            <w:pPr>
              <w:jc w:val="center"/>
              <w:rPr>
                <w:rFonts w:ascii="OpenDyslexic" w:hAnsi="OpenDyslexic"/>
                <w:sz w:val="36"/>
              </w:rPr>
            </w:pPr>
            <w:r w:rsidRPr="0096732F">
              <w:rPr>
                <w:rFonts w:ascii="OpenDyslexic" w:hAnsi="OpenDyslexic"/>
                <w:color w:val="FF0000"/>
                <w:sz w:val="36"/>
              </w:rPr>
              <w:t>auto</w:t>
            </w:r>
            <w:r w:rsidRPr="0096732F">
              <w:rPr>
                <w:rFonts w:ascii="OpenDyslexic" w:hAnsi="OpenDyslexic"/>
                <w:sz w:val="36"/>
              </w:rPr>
              <w:t>matic</w:t>
            </w:r>
          </w:p>
        </w:tc>
        <w:tc>
          <w:tcPr>
            <w:tcW w:w="2410" w:type="dxa"/>
          </w:tcPr>
          <w:p w14:paraId="1325A6A7" w14:textId="77777777" w:rsidR="003F2503" w:rsidRPr="0096732F" w:rsidRDefault="003F2503" w:rsidP="003F2503">
            <w:pPr>
              <w:jc w:val="center"/>
              <w:rPr>
                <w:rFonts w:ascii="OpenDyslexic" w:hAnsi="OpenDyslexic"/>
                <w:sz w:val="36"/>
              </w:rPr>
            </w:pPr>
            <w:r w:rsidRPr="0096732F">
              <w:rPr>
                <w:rFonts w:ascii="OpenDyslexic" w:hAnsi="OpenDyslexic"/>
                <w:sz w:val="36"/>
              </w:rPr>
              <w:t>guard</w:t>
            </w:r>
          </w:p>
        </w:tc>
        <w:tc>
          <w:tcPr>
            <w:tcW w:w="2410" w:type="dxa"/>
          </w:tcPr>
          <w:p w14:paraId="26770273" w14:textId="77777777" w:rsidR="003F2503" w:rsidRPr="0096732F" w:rsidRDefault="003F2503" w:rsidP="003F2503">
            <w:pPr>
              <w:jc w:val="center"/>
              <w:rPr>
                <w:rFonts w:ascii="OpenDyslexic" w:hAnsi="OpenDyslexic"/>
                <w:sz w:val="36"/>
              </w:rPr>
            </w:pPr>
            <w:r w:rsidRPr="00A95994">
              <w:rPr>
                <w:rFonts w:ascii="OpenDyslexic" w:hAnsi="OpenDyslexic"/>
                <w:color w:val="FF0000"/>
                <w:sz w:val="36"/>
              </w:rPr>
              <w:t>rein</w:t>
            </w:r>
            <w:r w:rsidRPr="0096732F">
              <w:rPr>
                <w:rFonts w:ascii="OpenDyslexic" w:hAnsi="OpenDyslexic"/>
                <w:sz w:val="36"/>
              </w:rPr>
              <w:t xml:space="preserve"> rain</w:t>
            </w:r>
          </w:p>
        </w:tc>
        <w:tc>
          <w:tcPr>
            <w:tcW w:w="2473" w:type="dxa"/>
          </w:tcPr>
          <w:p w14:paraId="3EA5CEF1" w14:textId="2B662BDD" w:rsidR="003F2503" w:rsidRPr="003F2503" w:rsidRDefault="003F2503" w:rsidP="003F2503">
            <w:pPr>
              <w:jc w:val="center"/>
              <w:rPr>
                <w:rFonts w:ascii="OpenDyslexic" w:hAnsi="OpenDyslexic"/>
                <w:sz w:val="36"/>
              </w:rPr>
            </w:pPr>
            <w:r w:rsidRPr="003F2503">
              <w:rPr>
                <w:rFonts w:ascii="OpenDyslexic" w:hAnsi="OpenDyslexic"/>
                <w:sz w:val="36"/>
              </w:rPr>
              <w:t xml:space="preserve">rein </w:t>
            </w:r>
            <w:r w:rsidRPr="003F2503">
              <w:rPr>
                <w:rFonts w:ascii="OpenDyslexic" w:hAnsi="OpenDyslexic"/>
                <w:color w:val="FF0000"/>
                <w:sz w:val="36"/>
              </w:rPr>
              <w:t>rain</w:t>
            </w:r>
          </w:p>
        </w:tc>
        <w:tc>
          <w:tcPr>
            <w:tcW w:w="2346" w:type="dxa"/>
          </w:tcPr>
          <w:p w14:paraId="4243F885" w14:textId="18F714ED" w:rsidR="003F2503" w:rsidRDefault="003F2503" w:rsidP="003F2503">
            <w:pPr>
              <w:jc w:val="center"/>
              <w:rPr>
                <w:rFonts w:ascii="OpenDyslexic" w:hAnsi="OpenDyslexic"/>
                <w:sz w:val="28"/>
              </w:rPr>
            </w:pPr>
            <w:r w:rsidRPr="0096732F">
              <w:rPr>
                <w:rFonts w:ascii="OpenDyslexic" w:hAnsi="OpenDyslexic"/>
                <w:color w:val="FF0000"/>
                <w:sz w:val="36"/>
              </w:rPr>
              <w:t>ch</w:t>
            </w:r>
            <w:r w:rsidRPr="0096732F">
              <w:rPr>
                <w:rFonts w:ascii="OpenDyslexic" w:hAnsi="OpenDyslexic"/>
                <w:sz w:val="36"/>
              </w:rPr>
              <w:t>aracter</w:t>
            </w:r>
          </w:p>
        </w:tc>
      </w:tr>
      <w:tr w:rsidR="003F2503" w14:paraId="192965CD" w14:textId="77777777" w:rsidTr="003F2503">
        <w:trPr>
          <w:trHeight w:val="743"/>
        </w:trPr>
        <w:tc>
          <w:tcPr>
            <w:tcW w:w="2410" w:type="dxa"/>
          </w:tcPr>
          <w:p w14:paraId="25A9C98B" w14:textId="6B665985" w:rsidR="003F2503" w:rsidRPr="00A15744" w:rsidRDefault="003F2503" w:rsidP="003F2503">
            <w:pPr>
              <w:jc w:val="center"/>
              <w:rPr>
                <w:rFonts w:ascii="OpenDyslexic" w:hAnsi="OpenDyslexic"/>
                <w:sz w:val="40"/>
              </w:rPr>
            </w:pPr>
            <w:r w:rsidRPr="003D390F">
              <w:rPr>
                <w:rFonts w:ascii="OpenDyslexic" w:hAnsi="OpenDyslexic"/>
                <w:sz w:val="40"/>
                <w:szCs w:val="36"/>
              </w:rPr>
              <w:t>care</w:t>
            </w:r>
            <w:r w:rsidRPr="0022768E">
              <w:rPr>
                <w:rFonts w:ascii="OpenDyslexic" w:hAnsi="OpenDyslexic"/>
                <w:color w:val="FF0000"/>
                <w:sz w:val="40"/>
                <w:szCs w:val="36"/>
              </w:rPr>
              <w:t>less</w:t>
            </w:r>
          </w:p>
        </w:tc>
        <w:tc>
          <w:tcPr>
            <w:tcW w:w="3260" w:type="dxa"/>
          </w:tcPr>
          <w:p w14:paraId="5120D81F" w14:textId="77777777" w:rsidR="003F2503" w:rsidRPr="0096732F" w:rsidRDefault="003F2503" w:rsidP="003F2503">
            <w:pPr>
              <w:jc w:val="center"/>
              <w:rPr>
                <w:rFonts w:ascii="OpenDyslexic" w:hAnsi="OpenDyslexic"/>
                <w:sz w:val="36"/>
              </w:rPr>
            </w:pPr>
            <w:r w:rsidRPr="0096732F">
              <w:rPr>
                <w:rFonts w:ascii="OpenDyslexic" w:hAnsi="OpenDyslexic"/>
                <w:color w:val="FF0000"/>
                <w:sz w:val="36"/>
              </w:rPr>
              <w:t>auto</w:t>
            </w:r>
            <w:r w:rsidRPr="0096732F">
              <w:rPr>
                <w:rFonts w:ascii="OpenDyslexic" w:hAnsi="OpenDyslexic"/>
                <w:sz w:val="36"/>
              </w:rPr>
              <w:t>biography</w:t>
            </w:r>
          </w:p>
        </w:tc>
        <w:tc>
          <w:tcPr>
            <w:tcW w:w="2410" w:type="dxa"/>
          </w:tcPr>
          <w:p w14:paraId="74100449" w14:textId="77777777" w:rsidR="003F2503" w:rsidRPr="0096732F" w:rsidRDefault="003F2503" w:rsidP="003F2503">
            <w:pPr>
              <w:jc w:val="center"/>
              <w:rPr>
                <w:rFonts w:ascii="OpenDyslexic" w:hAnsi="OpenDyslexic"/>
                <w:sz w:val="36"/>
              </w:rPr>
            </w:pPr>
            <w:r w:rsidRPr="0096732F">
              <w:rPr>
                <w:rFonts w:ascii="OpenDyslexic" w:hAnsi="OpenDyslexic"/>
                <w:sz w:val="36"/>
              </w:rPr>
              <w:t>pressure</w:t>
            </w:r>
          </w:p>
        </w:tc>
        <w:tc>
          <w:tcPr>
            <w:tcW w:w="2410" w:type="dxa"/>
          </w:tcPr>
          <w:p w14:paraId="25815B5C" w14:textId="77777777" w:rsidR="003F2503" w:rsidRPr="0096732F" w:rsidRDefault="003F2503" w:rsidP="003F2503">
            <w:pPr>
              <w:jc w:val="center"/>
              <w:rPr>
                <w:rFonts w:ascii="OpenDyslexic" w:hAnsi="OpenDyslexic"/>
                <w:sz w:val="36"/>
              </w:rPr>
            </w:pPr>
            <w:r w:rsidRPr="00A95994">
              <w:rPr>
                <w:rFonts w:ascii="OpenDyslexic" w:hAnsi="OpenDyslexic"/>
                <w:color w:val="FF0000"/>
                <w:sz w:val="36"/>
              </w:rPr>
              <w:t>waist</w:t>
            </w:r>
            <w:r>
              <w:rPr>
                <w:rFonts w:ascii="OpenDyslexic" w:hAnsi="OpenDyslexic"/>
                <w:sz w:val="36"/>
              </w:rPr>
              <w:t xml:space="preserve"> waste</w:t>
            </w:r>
          </w:p>
        </w:tc>
        <w:tc>
          <w:tcPr>
            <w:tcW w:w="2473" w:type="dxa"/>
          </w:tcPr>
          <w:p w14:paraId="6E9A8F31" w14:textId="09AD7D34" w:rsidR="003F2503" w:rsidRPr="003F2503" w:rsidRDefault="003F2503" w:rsidP="003F2503">
            <w:pPr>
              <w:jc w:val="center"/>
              <w:rPr>
                <w:rFonts w:ascii="OpenDyslexic" w:hAnsi="OpenDyslexic"/>
                <w:sz w:val="36"/>
              </w:rPr>
            </w:pPr>
            <w:r w:rsidRPr="003F2503">
              <w:rPr>
                <w:rFonts w:ascii="OpenDyslexic" w:hAnsi="OpenDyslexic"/>
                <w:sz w:val="36"/>
              </w:rPr>
              <w:t xml:space="preserve">waist </w:t>
            </w:r>
            <w:r w:rsidRPr="003F2503">
              <w:rPr>
                <w:rFonts w:ascii="OpenDyslexic" w:hAnsi="OpenDyslexic"/>
                <w:color w:val="FF0000"/>
                <w:sz w:val="36"/>
              </w:rPr>
              <w:t>waste</w:t>
            </w:r>
          </w:p>
        </w:tc>
        <w:tc>
          <w:tcPr>
            <w:tcW w:w="2346" w:type="dxa"/>
          </w:tcPr>
          <w:p w14:paraId="194D59EF" w14:textId="59EA7B6C" w:rsidR="003F2503" w:rsidRPr="00A12B4B" w:rsidRDefault="003F2503" w:rsidP="003F2503">
            <w:pPr>
              <w:jc w:val="center"/>
              <w:rPr>
                <w:rFonts w:ascii="OpenDyslexic" w:hAnsi="OpenDyslexic"/>
                <w:sz w:val="40"/>
                <w:szCs w:val="36"/>
              </w:rPr>
            </w:pPr>
            <w:r w:rsidRPr="0096732F">
              <w:rPr>
                <w:rFonts w:ascii="OpenDyslexic" w:hAnsi="OpenDyslexic"/>
                <w:sz w:val="36"/>
              </w:rPr>
              <w:t>s</w:t>
            </w:r>
            <w:r w:rsidRPr="0096732F">
              <w:rPr>
                <w:rFonts w:ascii="OpenDyslexic" w:hAnsi="OpenDyslexic"/>
                <w:color w:val="FF0000"/>
                <w:sz w:val="36"/>
              </w:rPr>
              <w:t>ch</w:t>
            </w:r>
            <w:r w:rsidRPr="0096732F">
              <w:rPr>
                <w:rFonts w:ascii="OpenDyslexic" w:hAnsi="OpenDyslexic"/>
                <w:sz w:val="36"/>
              </w:rPr>
              <w:t>ool</w:t>
            </w:r>
          </w:p>
        </w:tc>
      </w:tr>
      <w:tr w:rsidR="003F2503" w14:paraId="57EDB2BE" w14:textId="77777777" w:rsidTr="003F2503">
        <w:trPr>
          <w:trHeight w:val="743"/>
        </w:trPr>
        <w:tc>
          <w:tcPr>
            <w:tcW w:w="2410" w:type="dxa"/>
          </w:tcPr>
          <w:p w14:paraId="53D35030" w14:textId="4D788DB5" w:rsidR="003F2503" w:rsidRPr="00A15744" w:rsidRDefault="003F2503" w:rsidP="003F2503">
            <w:pPr>
              <w:jc w:val="center"/>
              <w:rPr>
                <w:rFonts w:ascii="OpenDyslexic" w:hAnsi="OpenDyslexic"/>
                <w:sz w:val="40"/>
              </w:rPr>
            </w:pPr>
            <w:r w:rsidRPr="003D390F">
              <w:rPr>
                <w:rFonts w:ascii="OpenDyslexic" w:hAnsi="OpenDyslexic"/>
                <w:sz w:val="40"/>
                <w:szCs w:val="36"/>
              </w:rPr>
              <w:t>help</w:t>
            </w:r>
            <w:r w:rsidRPr="0022768E">
              <w:rPr>
                <w:rFonts w:ascii="OpenDyslexic" w:hAnsi="OpenDyslexic"/>
                <w:color w:val="FF0000"/>
                <w:sz w:val="40"/>
                <w:szCs w:val="36"/>
              </w:rPr>
              <w:t>ful</w:t>
            </w:r>
          </w:p>
        </w:tc>
        <w:tc>
          <w:tcPr>
            <w:tcW w:w="3260" w:type="dxa"/>
          </w:tcPr>
          <w:p w14:paraId="1ABBE77E" w14:textId="77777777" w:rsidR="003F2503" w:rsidRPr="0096732F" w:rsidRDefault="003F2503" w:rsidP="003F2503">
            <w:pPr>
              <w:jc w:val="center"/>
              <w:rPr>
                <w:rFonts w:ascii="OpenDyslexic" w:hAnsi="OpenDyslexic"/>
                <w:sz w:val="36"/>
              </w:rPr>
            </w:pPr>
            <w:r w:rsidRPr="0096732F">
              <w:rPr>
                <w:rFonts w:ascii="OpenDyslexic" w:hAnsi="OpenDyslexic"/>
                <w:color w:val="FF0000"/>
                <w:sz w:val="36"/>
              </w:rPr>
              <w:t>auto</w:t>
            </w:r>
            <w:r w:rsidRPr="0096732F">
              <w:rPr>
                <w:rFonts w:ascii="OpenDyslexic" w:hAnsi="OpenDyslexic"/>
                <w:sz w:val="36"/>
              </w:rPr>
              <w:t>graph</w:t>
            </w:r>
          </w:p>
        </w:tc>
        <w:tc>
          <w:tcPr>
            <w:tcW w:w="2410" w:type="dxa"/>
          </w:tcPr>
          <w:p w14:paraId="35AC8139" w14:textId="77777777" w:rsidR="003F2503" w:rsidRPr="0096732F" w:rsidRDefault="003F2503" w:rsidP="003F2503">
            <w:pPr>
              <w:jc w:val="center"/>
              <w:rPr>
                <w:rFonts w:ascii="OpenDyslexic" w:hAnsi="OpenDyslexic"/>
                <w:sz w:val="36"/>
              </w:rPr>
            </w:pPr>
            <w:r w:rsidRPr="0096732F">
              <w:rPr>
                <w:rFonts w:ascii="OpenDyslexic" w:hAnsi="OpenDyslexic"/>
                <w:sz w:val="36"/>
              </w:rPr>
              <w:t>reign</w:t>
            </w:r>
          </w:p>
        </w:tc>
        <w:tc>
          <w:tcPr>
            <w:tcW w:w="2410" w:type="dxa"/>
          </w:tcPr>
          <w:p w14:paraId="35E6473E" w14:textId="77777777" w:rsidR="003F2503" w:rsidRPr="0096732F" w:rsidRDefault="003F2503" w:rsidP="003F2503">
            <w:pPr>
              <w:jc w:val="center"/>
              <w:rPr>
                <w:rFonts w:ascii="OpenDyslexic" w:hAnsi="OpenDyslexic"/>
                <w:sz w:val="36"/>
              </w:rPr>
            </w:pPr>
            <w:r w:rsidRPr="00A95994">
              <w:rPr>
                <w:rFonts w:ascii="OpenDyslexic" w:hAnsi="OpenDyslexic"/>
                <w:color w:val="FF0000"/>
                <w:sz w:val="36"/>
              </w:rPr>
              <w:t>weight</w:t>
            </w:r>
            <w:r w:rsidRPr="0096732F">
              <w:rPr>
                <w:rFonts w:ascii="OpenDyslexic" w:hAnsi="OpenDyslexic"/>
                <w:sz w:val="36"/>
              </w:rPr>
              <w:t xml:space="preserve"> wait</w:t>
            </w:r>
          </w:p>
        </w:tc>
        <w:tc>
          <w:tcPr>
            <w:tcW w:w="2473" w:type="dxa"/>
          </w:tcPr>
          <w:p w14:paraId="5E47DFB3" w14:textId="5FA8E50B" w:rsidR="003F2503" w:rsidRPr="003F2503" w:rsidRDefault="003F2503" w:rsidP="003F2503">
            <w:pPr>
              <w:jc w:val="center"/>
              <w:rPr>
                <w:rFonts w:ascii="OpenDyslexic" w:hAnsi="OpenDyslexic"/>
                <w:sz w:val="36"/>
              </w:rPr>
            </w:pPr>
            <w:r w:rsidRPr="003F2503">
              <w:rPr>
                <w:rFonts w:ascii="OpenDyslexic" w:hAnsi="OpenDyslexic"/>
                <w:sz w:val="36"/>
              </w:rPr>
              <w:t xml:space="preserve">weight </w:t>
            </w:r>
            <w:r w:rsidRPr="003F2503">
              <w:rPr>
                <w:rFonts w:ascii="OpenDyslexic" w:hAnsi="OpenDyslexic"/>
                <w:color w:val="FF0000"/>
                <w:sz w:val="36"/>
              </w:rPr>
              <w:t>wait</w:t>
            </w:r>
          </w:p>
        </w:tc>
        <w:tc>
          <w:tcPr>
            <w:tcW w:w="2346" w:type="dxa"/>
          </w:tcPr>
          <w:p w14:paraId="3CD170AF" w14:textId="138DC856" w:rsidR="003F2503" w:rsidRPr="00A12B4B" w:rsidRDefault="003F2503" w:rsidP="003F2503">
            <w:pPr>
              <w:jc w:val="center"/>
              <w:rPr>
                <w:rFonts w:ascii="OpenDyslexic" w:hAnsi="OpenDyslexic"/>
                <w:sz w:val="40"/>
                <w:szCs w:val="36"/>
              </w:rPr>
            </w:pPr>
            <w:r w:rsidRPr="0096732F">
              <w:rPr>
                <w:rFonts w:ascii="OpenDyslexic" w:hAnsi="OpenDyslexic"/>
                <w:sz w:val="36"/>
              </w:rPr>
              <w:t>s</w:t>
            </w:r>
            <w:r w:rsidRPr="0096732F">
              <w:rPr>
                <w:rFonts w:ascii="OpenDyslexic" w:hAnsi="OpenDyslexic"/>
                <w:color w:val="FF0000"/>
                <w:sz w:val="36"/>
              </w:rPr>
              <w:t>ch</w:t>
            </w:r>
            <w:r w:rsidRPr="0096732F">
              <w:rPr>
                <w:rFonts w:ascii="OpenDyslexic" w:hAnsi="OpenDyslexic"/>
                <w:sz w:val="36"/>
              </w:rPr>
              <w:t>eme</w:t>
            </w:r>
          </w:p>
        </w:tc>
      </w:tr>
      <w:tr w:rsidR="003F2503" w14:paraId="2DF6CDEE" w14:textId="77777777" w:rsidTr="003F2503">
        <w:trPr>
          <w:trHeight w:val="743"/>
        </w:trPr>
        <w:tc>
          <w:tcPr>
            <w:tcW w:w="2410" w:type="dxa"/>
          </w:tcPr>
          <w:p w14:paraId="37A8D5FB" w14:textId="216EB4FD" w:rsidR="003F2503" w:rsidRPr="00A15744" w:rsidRDefault="003F2503" w:rsidP="003F2503">
            <w:pPr>
              <w:jc w:val="center"/>
              <w:rPr>
                <w:rFonts w:ascii="OpenDyslexic" w:hAnsi="OpenDyslexic"/>
                <w:sz w:val="40"/>
              </w:rPr>
            </w:pPr>
            <w:r w:rsidRPr="003D390F">
              <w:rPr>
                <w:rFonts w:ascii="OpenDyslexic" w:hAnsi="OpenDyslexic"/>
                <w:sz w:val="40"/>
                <w:szCs w:val="36"/>
              </w:rPr>
              <w:t>use</w:t>
            </w:r>
            <w:r w:rsidRPr="0022768E">
              <w:rPr>
                <w:rFonts w:ascii="OpenDyslexic" w:hAnsi="OpenDyslexic"/>
                <w:color w:val="FF0000"/>
                <w:sz w:val="40"/>
                <w:szCs w:val="36"/>
              </w:rPr>
              <w:t>ful</w:t>
            </w:r>
          </w:p>
        </w:tc>
        <w:tc>
          <w:tcPr>
            <w:tcW w:w="3260" w:type="dxa"/>
          </w:tcPr>
          <w:p w14:paraId="732D5080" w14:textId="77777777" w:rsidR="003F2503" w:rsidRPr="0096732F" w:rsidRDefault="003F2503" w:rsidP="003F2503">
            <w:pPr>
              <w:jc w:val="center"/>
              <w:rPr>
                <w:rFonts w:ascii="OpenDyslexic" w:hAnsi="OpenDyslexic"/>
                <w:sz w:val="36"/>
              </w:rPr>
            </w:pPr>
            <w:r w:rsidRPr="0096732F">
              <w:rPr>
                <w:rFonts w:ascii="OpenDyslexic" w:hAnsi="OpenDyslexic"/>
                <w:color w:val="FF0000"/>
                <w:sz w:val="36"/>
              </w:rPr>
              <w:t>super</w:t>
            </w:r>
            <w:r w:rsidRPr="0096732F">
              <w:rPr>
                <w:rFonts w:ascii="OpenDyslexic" w:hAnsi="OpenDyslexic"/>
                <w:sz w:val="36"/>
              </w:rPr>
              <w:t>hero</w:t>
            </w:r>
          </w:p>
        </w:tc>
        <w:tc>
          <w:tcPr>
            <w:tcW w:w="2410" w:type="dxa"/>
          </w:tcPr>
          <w:p w14:paraId="2C763AA8" w14:textId="77777777" w:rsidR="003F2503" w:rsidRPr="0096732F" w:rsidRDefault="003F2503" w:rsidP="003F2503">
            <w:pPr>
              <w:jc w:val="center"/>
              <w:rPr>
                <w:rFonts w:ascii="OpenDyslexic" w:hAnsi="OpenDyslexic"/>
                <w:sz w:val="36"/>
              </w:rPr>
            </w:pPr>
            <w:r w:rsidRPr="0096732F">
              <w:rPr>
                <w:rFonts w:ascii="OpenDyslexic" w:hAnsi="OpenDyslexic"/>
                <w:sz w:val="36"/>
              </w:rPr>
              <w:t>through</w:t>
            </w:r>
          </w:p>
        </w:tc>
        <w:tc>
          <w:tcPr>
            <w:tcW w:w="2410" w:type="dxa"/>
          </w:tcPr>
          <w:p w14:paraId="4EB5181F" w14:textId="77777777" w:rsidR="003F2503" w:rsidRPr="0096732F" w:rsidRDefault="003F2503" w:rsidP="003F2503">
            <w:pPr>
              <w:jc w:val="center"/>
              <w:rPr>
                <w:rFonts w:ascii="OpenDyslexic" w:hAnsi="OpenDyslexic"/>
                <w:sz w:val="36"/>
              </w:rPr>
            </w:pPr>
            <w:r>
              <w:rPr>
                <w:rFonts w:ascii="OpenDyslexic" w:hAnsi="OpenDyslexic"/>
                <w:sz w:val="36"/>
              </w:rPr>
              <w:t xml:space="preserve">great </w:t>
            </w:r>
            <w:r w:rsidRPr="00A95994">
              <w:rPr>
                <w:rFonts w:ascii="OpenDyslexic" w:hAnsi="OpenDyslexic"/>
                <w:color w:val="FF0000"/>
                <w:sz w:val="36"/>
              </w:rPr>
              <w:t>grate</w:t>
            </w:r>
          </w:p>
        </w:tc>
        <w:tc>
          <w:tcPr>
            <w:tcW w:w="2473" w:type="dxa"/>
          </w:tcPr>
          <w:p w14:paraId="146B35FB" w14:textId="6D67B6D4" w:rsidR="003F2503" w:rsidRPr="003F2503" w:rsidRDefault="003F2503" w:rsidP="003F2503">
            <w:pPr>
              <w:jc w:val="center"/>
              <w:rPr>
                <w:rFonts w:ascii="OpenDyslexic" w:hAnsi="OpenDyslexic"/>
                <w:sz w:val="36"/>
              </w:rPr>
            </w:pPr>
            <w:r w:rsidRPr="003F2503">
              <w:rPr>
                <w:rFonts w:ascii="OpenDyslexic" w:hAnsi="OpenDyslexic"/>
                <w:sz w:val="36"/>
              </w:rPr>
              <w:t xml:space="preserve">great </w:t>
            </w:r>
            <w:r w:rsidRPr="003F2503">
              <w:rPr>
                <w:rFonts w:ascii="OpenDyslexic" w:hAnsi="OpenDyslexic"/>
                <w:color w:val="FF0000"/>
                <w:sz w:val="36"/>
              </w:rPr>
              <w:t>grate</w:t>
            </w:r>
          </w:p>
        </w:tc>
        <w:tc>
          <w:tcPr>
            <w:tcW w:w="2346" w:type="dxa"/>
          </w:tcPr>
          <w:p w14:paraId="1CDA5977" w14:textId="414B4683" w:rsidR="003F2503" w:rsidRPr="00A12B4B" w:rsidRDefault="003F2503" w:rsidP="003F2503">
            <w:pPr>
              <w:jc w:val="center"/>
              <w:rPr>
                <w:rFonts w:ascii="OpenDyslexic" w:hAnsi="OpenDyslexic"/>
                <w:sz w:val="40"/>
                <w:szCs w:val="36"/>
              </w:rPr>
            </w:pPr>
            <w:r w:rsidRPr="0096732F">
              <w:rPr>
                <w:rFonts w:ascii="OpenDyslexic" w:hAnsi="OpenDyslexic"/>
                <w:sz w:val="36"/>
              </w:rPr>
              <w:t>te</w:t>
            </w:r>
            <w:r w:rsidRPr="0096732F">
              <w:rPr>
                <w:rFonts w:ascii="OpenDyslexic" w:hAnsi="OpenDyslexic"/>
                <w:color w:val="FF0000"/>
                <w:sz w:val="36"/>
              </w:rPr>
              <w:t>ch</w:t>
            </w:r>
            <w:r w:rsidRPr="0096732F">
              <w:rPr>
                <w:rFonts w:ascii="OpenDyslexic" w:hAnsi="OpenDyslexic"/>
                <w:sz w:val="36"/>
              </w:rPr>
              <w:t>nical</w:t>
            </w:r>
          </w:p>
        </w:tc>
      </w:tr>
      <w:tr w:rsidR="003F2503" w14:paraId="37A9F03B" w14:textId="77777777" w:rsidTr="003F2503">
        <w:trPr>
          <w:trHeight w:val="743"/>
        </w:trPr>
        <w:tc>
          <w:tcPr>
            <w:tcW w:w="2410" w:type="dxa"/>
          </w:tcPr>
          <w:p w14:paraId="560C371C" w14:textId="10F5F691" w:rsidR="003F2503" w:rsidRDefault="003F2503" w:rsidP="003F2503">
            <w:pPr>
              <w:jc w:val="center"/>
              <w:rPr>
                <w:rFonts w:ascii="OpenDyslexic" w:hAnsi="OpenDyslexic"/>
                <w:sz w:val="40"/>
              </w:rPr>
            </w:pPr>
            <w:r>
              <w:rPr>
                <w:rFonts w:ascii="OpenDyslexic" w:hAnsi="OpenDyslexic"/>
                <w:sz w:val="40"/>
              </w:rPr>
              <w:t>creative</w:t>
            </w:r>
            <w:r w:rsidRPr="0022768E">
              <w:rPr>
                <w:rFonts w:ascii="OpenDyslexic" w:hAnsi="OpenDyslexic"/>
                <w:color w:val="FF0000"/>
                <w:sz w:val="40"/>
              </w:rPr>
              <w:t>ly</w:t>
            </w:r>
            <w:r w:rsidRPr="0022768E">
              <w:rPr>
                <w:rFonts w:ascii="OpenDyslexic" w:hAnsi="OpenDyslexic"/>
                <w:color w:val="7030A0"/>
                <w:sz w:val="40"/>
              </w:rPr>
              <w:t xml:space="preserve"> </w:t>
            </w:r>
          </w:p>
        </w:tc>
        <w:tc>
          <w:tcPr>
            <w:tcW w:w="3260" w:type="dxa"/>
          </w:tcPr>
          <w:p w14:paraId="6BE0E221" w14:textId="77777777" w:rsidR="003F2503" w:rsidRPr="0096732F" w:rsidRDefault="003F2503" w:rsidP="003F2503">
            <w:pPr>
              <w:jc w:val="center"/>
              <w:rPr>
                <w:rFonts w:ascii="OpenDyslexic" w:hAnsi="OpenDyslexic"/>
                <w:sz w:val="36"/>
              </w:rPr>
            </w:pPr>
            <w:r w:rsidRPr="0096732F">
              <w:rPr>
                <w:rFonts w:ascii="OpenDyslexic" w:hAnsi="OpenDyslexic"/>
                <w:color w:val="FF0000"/>
                <w:sz w:val="36"/>
              </w:rPr>
              <w:t>super</w:t>
            </w:r>
            <w:r w:rsidRPr="0096732F">
              <w:rPr>
                <w:rFonts w:ascii="OpenDyslexic" w:hAnsi="OpenDyslexic"/>
                <w:sz w:val="36"/>
              </w:rPr>
              <w:t>natural</w:t>
            </w:r>
          </w:p>
        </w:tc>
        <w:tc>
          <w:tcPr>
            <w:tcW w:w="2410" w:type="dxa"/>
          </w:tcPr>
          <w:p w14:paraId="2D4FF869" w14:textId="77777777" w:rsidR="003F2503" w:rsidRPr="0096732F" w:rsidRDefault="003F2503" w:rsidP="003F2503">
            <w:pPr>
              <w:jc w:val="center"/>
              <w:rPr>
                <w:rFonts w:ascii="OpenDyslexic" w:hAnsi="OpenDyslexic"/>
                <w:sz w:val="36"/>
              </w:rPr>
            </w:pPr>
            <w:r w:rsidRPr="0096732F">
              <w:rPr>
                <w:rFonts w:ascii="OpenDyslexic" w:hAnsi="OpenDyslexic"/>
                <w:sz w:val="36"/>
              </w:rPr>
              <w:t>weight</w:t>
            </w:r>
          </w:p>
        </w:tc>
        <w:tc>
          <w:tcPr>
            <w:tcW w:w="2410" w:type="dxa"/>
            <w:vMerge w:val="restart"/>
          </w:tcPr>
          <w:p w14:paraId="6FF9A7B0" w14:textId="77777777" w:rsidR="003F2503" w:rsidRPr="0096732F" w:rsidRDefault="003F2503" w:rsidP="003F2503">
            <w:pPr>
              <w:jc w:val="center"/>
              <w:rPr>
                <w:rFonts w:ascii="OpenDyslexic" w:hAnsi="OpenDyslexic"/>
                <w:sz w:val="36"/>
              </w:rPr>
            </w:pPr>
            <w:r w:rsidRPr="00A95994">
              <w:rPr>
                <w:rFonts w:ascii="OpenDyslexic" w:hAnsi="OpenDyslexic"/>
                <w:color w:val="FF0000"/>
                <w:sz w:val="36"/>
              </w:rPr>
              <w:t>vein</w:t>
            </w:r>
            <w:r w:rsidRPr="0096732F">
              <w:rPr>
                <w:rFonts w:ascii="OpenDyslexic" w:hAnsi="OpenDyslexic"/>
                <w:sz w:val="36"/>
              </w:rPr>
              <w:t xml:space="preserve"> </w:t>
            </w:r>
            <w:r w:rsidRPr="003F2503">
              <w:rPr>
                <w:rFonts w:ascii="OpenDyslexic" w:hAnsi="OpenDyslexic"/>
                <w:sz w:val="36"/>
              </w:rPr>
              <w:t xml:space="preserve">vane  </w:t>
            </w:r>
            <w:r>
              <w:rPr>
                <w:rFonts w:ascii="OpenDyslexic" w:hAnsi="OpenDyslexic"/>
                <w:sz w:val="36"/>
              </w:rPr>
              <w:t>vain</w:t>
            </w:r>
          </w:p>
        </w:tc>
        <w:tc>
          <w:tcPr>
            <w:tcW w:w="2473" w:type="dxa"/>
            <w:vMerge w:val="restart"/>
          </w:tcPr>
          <w:p w14:paraId="57A2F915" w14:textId="488F8AB2" w:rsidR="003F2503" w:rsidRPr="003F2503" w:rsidRDefault="003F2503" w:rsidP="003F2503">
            <w:pPr>
              <w:rPr>
                <w:rFonts w:ascii="OpenDyslexic" w:hAnsi="OpenDyslexic"/>
                <w:sz w:val="36"/>
              </w:rPr>
            </w:pPr>
            <w:r w:rsidRPr="003F2503">
              <w:rPr>
                <w:rFonts w:ascii="OpenDyslexic" w:hAnsi="OpenDyslexic"/>
                <w:sz w:val="36"/>
              </w:rPr>
              <w:t xml:space="preserve">vein </w:t>
            </w:r>
            <w:r w:rsidRPr="003F2503">
              <w:rPr>
                <w:rFonts w:ascii="OpenDyslexic" w:hAnsi="OpenDyslexic"/>
                <w:color w:val="FF0000"/>
                <w:sz w:val="36"/>
              </w:rPr>
              <w:t>vane</w:t>
            </w:r>
            <w:r>
              <w:rPr>
                <w:rFonts w:ascii="OpenDyslexic" w:hAnsi="OpenDyslexic"/>
                <w:color w:val="FF0000"/>
                <w:sz w:val="36"/>
              </w:rPr>
              <w:t xml:space="preserve">  </w:t>
            </w:r>
            <w:r w:rsidRPr="003F2503">
              <w:rPr>
                <w:rFonts w:ascii="OpenDyslexic" w:hAnsi="OpenDyslexic"/>
                <w:color w:val="FF0000"/>
                <w:sz w:val="36"/>
              </w:rPr>
              <w:t>vain</w:t>
            </w:r>
          </w:p>
        </w:tc>
        <w:tc>
          <w:tcPr>
            <w:tcW w:w="2346" w:type="dxa"/>
          </w:tcPr>
          <w:p w14:paraId="5B0BD62E" w14:textId="7FDCDD10" w:rsidR="003F2503" w:rsidRPr="00A12B4B" w:rsidRDefault="003F2503" w:rsidP="003F2503">
            <w:pPr>
              <w:jc w:val="center"/>
              <w:rPr>
                <w:rFonts w:ascii="OpenDyslexic" w:hAnsi="OpenDyslexic"/>
                <w:sz w:val="40"/>
                <w:szCs w:val="36"/>
              </w:rPr>
            </w:pPr>
            <w:r w:rsidRPr="0096732F">
              <w:rPr>
                <w:rFonts w:ascii="OpenDyslexic" w:hAnsi="OpenDyslexic"/>
                <w:sz w:val="36"/>
              </w:rPr>
              <w:t>me</w:t>
            </w:r>
            <w:r w:rsidRPr="0096732F">
              <w:rPr>
                <w:rFonts w:ascii="OpenDyslexic" w:hAnsi="OpenDyslexic"/>
                <w:color w:val="FF0000"/>
                <w:sz w:val="36"/>
              </w:rPr>
              <w:t>ch</w:t>
            </w:r>
            <w:r w:rsidRPr="0096732F">
              <w:rPr>
                <w:rFonts w:ascii="OpenDyslexic" w:hAnsi="OpenDyslexic"/>
                <w:sz w:val="36"/>
              </w:rPr>
              <w:t>anic</w:t>
            </w:r>
          </w:p>
        </w:tc>
      </w:tr>
      <w:tr w:rsidR="003F2503" w14:paraId="0FB27247" w14:textId="77777777" w:rsidTr="003F2503">
        <w:trPr>
          <w:trHeight w:val="743"/>
        </w:trPr>
        <w:tc>
          <w:tcPr>
            <w:tcW w:w="2410" w:type="dxa"/>
          </w:tcPr>
          <w:p w14:paraId="213C24D1" w14:textId="19AB2710" w:rsidR="003F2503" w:rsidRDefault="003F2503" w:rsidP="00416CF1">
            <w:pPr>
              <w:jc w:val="center"/>
              <w:rPr>
                <w:rFonts w:ascii="OpenDyslexic" w:hAnsi="OpenDyslexic"/>
                <w:sz w:val="40"/>
              </w:rPr>
            </w:pPr>
            <w:r w:rsidRPr="003D390F">
              <w:rPr>
                <w:rFonts w:ascii="OpenDyslexic" w:hAnsi="OpenDyslexic"/>
                <w:sz w:val="40"/>
                <w:szCs w:val="36"/>
              </w:rPr>
              <w:t>careful</w:t>
            </w:r>
            <w:r w:rsidRPr="0022768E">
              <w:rPr>
                <w:rFonts w:ascii="OpenDyslexic" w:hAnsi="OpenDyslexic"/>
                <w:color w:val="FF0000"/>
                <w:sz w:val="40"/>
                <w:szCs w:val="36"/>
              </w:rPr>
              <w:t>ly</w:t>
            </w:r>
          </w:p>
        </w:tc>
        <w:tc>
          <w:tcPr>
            <w:tcW w:w="3260" w:type="dxa"/>
          </w:tcPr>
          <w:p w14:paraId="6599C390" w14:textId="77777777" w:rsidR="003F2503" w:rsidRPr="0096732F" w:rsidRDefault="003F2503" w:rsidP="00416CF1">
            <w:pPr>
              <w:jc w:val="center"/>
              <w:rPr>
                <w:rFonts w:ascii="OpenDyslexic" w:hAnsi="OpenDyslexic"/>
                <w:sz w:val="36"/>
              </w:rPr>
            </w:pPr>
            <w:r w:rsidRPr="0096732F">
              <w:rPr>
                <w:rFonts w:ascii="OpenDyslexic" w:hAnsi="OpenDyslexic"/>
                <w:color w:val="FF0000"/>
                <w:sz w:val="36"/>
              </w:rPr>
              <w:t>super</w:t>
            </w:r>
            <w:r w:rsidRPr="0096732F">
              <w:rPr>
                <w:rFonts w:ascii="OpenDyslexic" w:hAnsi="OpenDyslexic"/>
                <w:sz w:val="36"/>
              </w:rPr>
              <w:t>market</w:t>
            </w:r>
          </w:p>
        </w:tc>
        <w:tc>
          <w:tcPr>
            <w:tcW w:w="2410" w:type="dxa"/>
          </w:tcPr>
          <w:p w14:paraId="56F0679E" w14:textId="77777777" w:rsidR="003F2503" w:rsidRPr="0096732F" w:rsidRDefault="003F2503" w:rsidP="00416CF1">
            <w:pPr>
              <w:jc w:val="center"/>
              <w:rPr>
                <w:rFonts w:ascii="OpenDyslexic" w:hAnsi="OpenDyslexic"/>
                <w:sz w:val="36"/>
              </w:rPr>
            </w:pPr>
            <w:r w:rsidRPr="0096732F">
              <w:rPr>
                <w:rFonts w:ascii="OpenDyslexic" w:hAnsi="OpenDyslexic"/>
                <w:sz w:val="36"/>
              </w:rPr>
              <w:t>appear</w:t>
            </w:r>
          </w:p>
        </w:tc>
        <w:tc>
          <w:tcPr>
            <w:tcW w:w="2410" w:type="dxa"/>
            <w:vMerge/>
          </w:tcPr>
          <w:p w14:paraId="5FC3FF59" w14:textId="77777777" w:rsidR="003F2503" w:rsidRPr="0096732F" w:rsidRDefault="003F2503" w:rsidP="00416CF1">
            <w:pPr>
              <w:jc w:val="center"/>
              <w:rPr>
                <w:rFonts w:ascii="OpenDyslexic" w:hAnsi="OpenDyslexic"/>
                <w:sz w:val="36"/>
              </w:rPr>
            </w:pPr>
          </w:p>
        </w:tc>
        <w:tc>
          <w:tcPr>
            <w:tcW w:w="2473" w:type="dxa"/>
            <w:vMerge/>
          </w:tcPr>
          <w:p w14:paraId="7D27E932" w14:textId="4112989B" w:rsidR="003F2503" w:rsidRPr="003F2503" w:rsidRDefault="003F2503" w:rsidP="00416CF1">
            <w:pPr>
              <w:jc w:val="center"/>
              <w:rPr>
                <w:rFonts w:ascii="OpenDyslexic" w:hAnsi="OpenDyslexic"/>
                <w:sz w:val="36"/>
              </w:rPr>
            </w:pPr>
          </w:p>
        </w:tc>
        <w:tc>
          <w:tcPr>
            <w:tcW w:w="2346" w:type="dxa"/>
          </w:tcPr>
          <w:p w14:paraId="6147EAB9" w14:textId="5719A7F8" w:rsidR="003F2503" w:rsidRPr="00A12B4B" w:rsidRDefault="003F2503" w:rsidP="00416CF1">
            <w:pPr>
              <w:jc w:val="center"/>
              <w:rPr>
                <w:rFonts w:ascii="OpenDyslexic" w:hAnsi="OpenDyslexic"/>
                <w:sz w:val="40"/>
                <w:szCs w:val="36"/>
              </w:rPr>
            </w:pPr>
            <w:r w:rsidRPr="0096732F">
              <w:rPr>
                <w:rFonts w:ascii="OpenDyslexic" w:hAnsi="OpenDyslexic"/>
                <w:sz w:val="36"/>
              </w:rPr>
              <w:t>stoma</w:t>
            </w:r>
            <w:r w:rsidRPr="0096732F">
              <w:rPr>
                <w:rFonts w:ascii="OpenDyslexic" w:hAnsi="OpenDyslexic"/>
                <w:color w:val="FF0000"/>
                <w:sz w:val="36"/>
              </w:rPr>
              <w:t>ch</w:t>
            </w:r>
          </w:p>
        </w:tc>
      </w:tr>
    </w:tbl>
    <w:p w14:paraId="2D644F74" w14:textId="77777777" w:rsidR="00A27F0D" w:rsidRDefault="00A27F0D" w:rsidP="005529E1">
      <w:pPr>
        <w:rPr>
          <w:rFonts w:ascii="OpenDyslexic" w:hAnsi="OpenDyslexic"/>
          <w:sz w:val="28"/>
        </w:rPr>
      </w:pPr>
    </w:p>
    <w:p w14:paraId="13FC70C2" w14:textId="77777777" w:rsidR="00A27F0D" w:rsidRDefault="00A27F0D" w:rsidP="005529E1">
      <w:pPr>
        <w:rPr>
          <w:rFonts w:ascii="OpenDyslexic" w:hAnsi="OpenDyslexic"/>
          <w:sz w:val="28"/>
        </w:rPr>
      </w:pPr>
    </w:p>
    <w:p w14:paraId="4BC7EB97" w14:textId="77777777" w:rsidR="00A27F0D" w:rsidRDefault="00A27F0D" w:rsidP="005529E1">
      <w:pPr>
        <w:rPr>
          <w:rFonts w:ascii="OpenDyslexic" w:hAnsi="OpenDyslexic"/>
          <w:sz w:val="28"/>
        </w:rPr>
      </w:pPr>
    </w:p>
    <w:p w14:paraId="39DB380D" w14:textId="61DFCF4D" w:rsidR="00A27F0D" w:rsidRPr="00640FD0" w:rsidRDefault="005529E1" w:rsidP="005529E1">
      <w:pPr>
        <w:rPr>
          <w:rFonts w:ascii="OpenDyslexic" w:hAnsi="OpenDyslexic"/>
          <w:sz w:val="28"/>
        </w:rPr>
      </w:pPr>
      <w:r w:rsidRPr="00640FD0">
        <w:rPr>
          <w:rFonts w:ascii="OpenDyslexic" w:hAnsi="OpenDyslexic"/>
          <w:sz w:val="28"/>
        </w:rPr>
        <w:lastRenderedPageBreak/>
        <w:t>Strategies to support learning spellings at home</w:t>
      </w:r>
    </w:p>
    <w:p w14:paraId="47965E0D" w14:textId="5735F9C2" w:rsidR="00A15744" w:rsidRPr="00640FD0" w:rsidRDefault="00D249F4" w:rsidP="00640FD0">
      <w:pPr>
        <w:tabs>
          <w:tab w:val="left" w:pos="5674"/>
        </w:tabs>
        <w:rPr>
          <w:rFonts w:ascii="OpenDyslexic" w:hAnsi="OpenDyslexic"/>
        </w:rPr>
      </w:pPr>
      <w:r w:rsidRPr="00D249F4">
        <w:rPr>
          <w:rFonts w:ascii="OpenDyslexic" w:hAnsi="OpenDyslexic"/>
        </w:rPr>
        <w:drawing>
          <wp:inline distT="0" distB="0" distL="0" distR="0" wp14:anchorId="4CBB5D7E" wp14:editId="4AFE98B1">
            <wp:extent cx="8407832" cy="4642089"/>
            <wp:effectExtent l="0" t="0" r="0" b="6350"/>
            <wp:docPr id="1305047051" name="Picture 1" descr="A close-up of a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47051" name="Picture 1" descr="A close-up of a puzzle&#10;&#10;Description automatically generated"/>
                    <pic:cNvPicPr/>
                  </pic:nvPicPr>
                  <pic:blipFill>
                    <a:blip r:embed="rId7"/>
                    <a:stretch>
                      <a:fillRect/>
                    </a:stretch>
                  </pic:blipFill>
                  <pic:spPr>
                    <a:xfrm>
                      <a:off x="0" y="0"/>
                      <a:ext cx="8407832" cy="4642089"/>
                    </a:xfrm>
                    <a:prstGeom prst="rect">
                      <a:avLst/>
                    </a:prstGeom>
                  </pic:spPr>
                </pic:pic>
              </a:graphicData>
            </a:graphic>
          </wp:inline>
        </w:drawing>
      </w:r>
    </w:p>
    <w:sectPr w:rsidR="00A15744" w:rsidRPr="00640FD0" w:rsidSect="00A157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44"/>
    <w:rsid w:val="0013191A"/>
    <w:rsid w:val="0022768E"/>
    <w:rsid w:val="00285FEF"/>
    <w:rsid w:val="003F2503"/>
    <w:rsid w:val="00416CF1"/>
    <w:rsid w:val="004518A9"/>
    <w:rsid w:val="005529E1"/>
    <w:rsid w:val="00640FD0"/>
    <w:rsid w:val="007343A5"/>
    <w:rsid w:val="00793E55"/>
    <w:rsid w:val="007A008A"/>
    <w:rsid w:val="007D4EA5"/>
    <w:rsid w:val="009308D2"/>
    <w:rsid w:val="0096732F"/>
    <w:rsid w:val="009D48D3"/>
    <w:rsid w:val="00A12B4B"/>
    <w:rsid w:val="00A15744"/>
    <w:rsid w:val="00A2548A"/>
    <w:rsid w:val="00A27F0D"/>
    <w:rsid w:val="00A95994"/>
    <w:rsid w:val="00AC70F3"/>
    <w:rsid w:val="00B713A6"/>
    <w:rsid w:val="00BB7C3A"/>
    <w:rsid w:val="00C374AE"/>
    <w:rsid w:val="00CD36BA"/>
    <w:rsid w:val="00D249F4"/>
    <w:rsid w:val="00E65394"/>
    <w:rsid w:val="00EE3204"/>
    <w:rsid w:val="00F5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AF762"/>
  <w15:chartTrackingRefBased/>
  <w15:docId w15:val="{F540893A-B9E7-45A4-8810-106B495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4B"/>
    <w:rPr>
      <w:rFonts w:ascii="Segoe UI" w:hAnsi="Segoe UI" w:cs="Segoe UI"/>
      <w:sz w:val="18"/>
      <w:szCs w:val="18"/>
    </w:rPr>
  </w:style>
  <w:style w:type="paragraph" w:customStyle="1" w:styleId="Default">
    <w:name w:val="Default"/>
    <w:rsid w:val="00793E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6A918AC0349A40A9EB95A6EC52C422" ma:contentTypeVersion="15" ma:contentTypeDescription="Create a new document." ma:contentTypeScope="" ma:versionID="9f39483bb98fd90fe430d752e1cd4b3a">
  <xsd:schema xmlns:xsd="http://www.w3.org/2001/XMLSchema" xmlns:xs="http://www.w3.org/2001/XMLSchema" xmlns:p="http://schemas.microsoft.com/office/2006/metadata/properties" xmlns:ns2="8cc61cf2-cee0-45aa-b45c-5970d4bb5431" xmlns:ns3="bc6595d4-81d1-4429-8864-1d1cfbb0fa02" targetNamespace="http://schemas.microsoft.com/office/2006/metadata/properties" ma:root="true" ma:fieldsID="b0b24e7516e6e36fd34cdd8467009f8b" ns2:_="" ns3:_="">
    <xsd:import namespace="8cc61cf2-cee0-45aa-b45c-5970d4bb5431"/>
    <xsd:import namespace="bc6595d4-81d1-4429-8864-1d1cfbb0fa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61cf2-cee0-45aa-b45c-5970d4bb5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6595d4-81d1-4429-8864-1d1cfbb0fa0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5f3d37-13f5-4123-9a0a-18c89c4f7a3d}" ma:internalName="TaxCatchAll" ma:showField="CatchAllData" ma:web="bc6595d4-81d1-4429-8864-1d1cfbb0fa0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c61cf2-cee0-45aa-b45c-5970d4bb5431">
      <Terms xmlns="http://schemas.microsoft.com/office/infopath/2007/PartnerControls"/>
    </lcf76f155ced4ddcb4097134ff3c332f>
    <TaxCatchAll xmlns="bc6595d4-81d1-4429-8864-1d1cfbb0fa02" xsi:nil="true"/>
  </documentManagement>
</p:properties>
</file>

<file path=customXml/itemProps1.xml><?xml version="1.0" encoding="utf-8"?>
<ds:datastoreItem xmlns:ds="http://schemas.openxmlformats.org/officeDocument/2006/customXml" ds:itemID="{CE070F81-AC83-477A-995A-46597348450B}">
  <ds:schemaRefs>
    <ds:schemaRef ds:uri="http://schemas.microsoft.com/sharepoint/v3/contenttype/forms"/>
  </ds:schemaRefs>
</ds:datastoreItem>
</file>

<file path=customXml/itemProps2.xml><?xml version="1.0" encoding="utf-8"?>
<ds:datastoreItem xmlns:ds="http://schemas.openxmlformats.org/officeDocument/2006/customXml" ds:itemID="{86294E77-1D15-4F9E-85D1-8EEAE6545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61cf2-cee0-45aa-b45c-5970d4bb5431"/>
    <ds:schemaRef ds:uri="bc6595d4-81d1-4429-8864-1d1cfbb0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16F29-CCDC-40D9-9653-A5489AFF0175}">
  <ds:schemaRefs>
    <ds:schemaRef ds:uri="http://schemas.microsoft.com/office/2006/metadata/properties"/>
    <ds:schemaRef ds:uri="http://schemas.microsoft.com/office/infopath/2007/PartnerControls"/>
    <ds:schemaRef ds:uri="8cc61cf2-cee0-45aa-b45c-5970d4bb5431"/>
    <ds:schemaRef ds:uri="bc6595d4-81d1-4429-8864-1d1cfbb0fa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John</dc:creator>
  <cp:keywords/>
  <dc:description/>
  <cp:lastModifiedBy>Megan Care</cp:lastModifiedBy>
  <cp:revision>2</cp:revision>
  <cp:lastPrinted>2022-11-07T14:02:00Z</cp:lastPrinted>
  <dcterms:created xsi:type="dcterms:W3CDTF">2024-02-17T16:45:00Z</dcterms:created>
  <dcterms:modified xsi:type="dcterms:W3CDTF">2024-02-17T16:45:00Z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0x010100E06A918AC0349A40A9EB95A6EC52C422</vt:lpwstr>
  </property>
  <property fmtid="{D5CDD505-2E9C-101B-9397-08002B2CF9AE}" pid="3" name="Order">
    <vt:r8>29966300</vt:r8>
  </property>
  <property fmtid="{D5CDD505-2E9C-101B-9397-08002B2CF9AE}" pid="4" name="MediaServiceImageTags">
    <vt:lpwstr/>
  </property>
</Properties>
</file>