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744" w:rsidRDefault="00797369" w:rsidP="005529E1">
      <w:pPr>
        <w:jc w:val="center"/>
        <w:rPr>
          <w:rFonts w:ascii="OpenDyslexic" w:hAnsi="OpenDyslexic"/>
          <w:sz w:val="24"/>
        </w:rPr>
      </w:pPr>
      <w:r>
        <w:rPr>
          <w:rFonts w:ascii="OpenDyslexic" w:hAnsi="OpenDyslexic"/>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-581025</wp:posOffset>
                </wp:positionV>
                <wp:extent cx="6400800"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400800" cy="457200"/>
                        </a:xfrm>
                        <a:prstGeom prst="rect">
                          <a:avLst/>
                        </a:prstGeom>
                        <a:noFill/>
                        <a:ln w="6350">
                          <a:noFill/>
                        </a:ln>
                      </wps:spPr>
                      <wps:txbx>
                        <w:txbxContent>
                          <w:p w:rsidR="00797369" w:rsidRPr="00797369" w:rsidRDefault="00797369" w:rsidP="00797369">
                            <w:pPr>
                              <w:jc w:val="center"/>
                              <w:rPr>
                                <w:rFonts w:ascii="OpenDyslexic" w:hAnsi="OpenDyslexic"/>
                                <w:sz w:val="32"/>
                                <w:u w:val="single"/>
                              </w:rPr>
                            </w:pPr>
                            <w:r>
                              <w:rPr>
                                <w:rFonts w:ascii="OpenDyslexic" w:hAnsi="OpenDyslexic"/>
                                <w:sz w:val="32"/>
                                <w:u w:val="single"/>
                              </w:rPr>
                              <w:t xml:space="preserve">Spelling Overview Year 3 </w:t>
                            </w:r>
                            <w:proofErr w:type="gramStart"/>
                            <w:r w:rsidRPr="00797369">
                              <w:rPr>
                                <w:rFonts w:ascii="OpenDyslexic" w:hAnsi="OpenDyslexic"/>
                                <w:sz w:val="32"/>
                                <w:u w:val="single"/>
                              </w:rPr>
                              <w:t>Autumn</w:t>
                            </w:r>
                            <w:proofErr w:type="gramEnd"/>
                            <w:r w:rsidRPr="00797369">
                              <w:rPr>
                                <w:rFonts w:ascii="OpenDyslexic" w:hAnsi="OpenDyslexic"/>
                                <w:sz w:val="32"/>
                                <w:u w:val="single"/>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45.75pt;width:7in;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" filled="f" stroked="f" strokeweight=".5pt">
                <v:textbox>
                  <w:txbxContent>
                    <w:p w:rsidR="00797369" w:rsidRPr="00797369" w:rsidRDefault="00797369" w:rsidP="00797369">
                      <w:pPr>
                        <w:jc w:val="center"/>
                        <w:rPr>
                          <w:rFonts w:ascii="OpenDyslexic" w:hAnsi="OpenDyslexic"/>
                          <w:sz w:val="32"/>
                          <w:u w:val="single"/>
                        </w:rPr>
                      </w:pPr>
                      <w:r>
                        <w:rPr>
                          <w:rFonts w:ascii="OpenDyslexic" w:hAnsi="OpenDyslexic"/>
                          <w:sz w:val="32"/>
                          <w:u w:val="single"/>
                        </w:rPr>
                        <w:t xml:space="preserve">Spelling Overview Year 3 </w:t>
                      </w:r>
                      <w:proofErr w:type="gramStart"/>
                      <w:r w:rsidRPr="00797369">
                        <w:rPr>
                          <w:rFonts w:ascii="OpenDyslexic" w:hAnsi="OpenDyslexic"/>
                          <w:sz w:val="32"/>
                          <w:u w:val="single"/>
                        </w:rPr>
                        <w:t>Autumn</w:t>
                      </w:r>
                      <w:proofErr w:type="gramEnd"/>
                      <w:r w:rsidRPr="00797369">
                        <w:rPr>
                          <w:rFonts w:ascii="OpenDyslexic" w:hAnsi="OpenDyslexic"/>
                          <w:sz w:val="32"/>
                          <w:u w:val="single"/>
                        </w:rPr>
                        <w:t xml:space="preserve"> 1</w:t>
                      </w:r>
                    </w:p>
                  </w:txbxContent>
                </v:textbox>
              </v:shape>
            </w:pict>
          </mc:Fallback>
        </mc:AlternateContent>
      </w:r>
      <w:r w:rsidR="00A15744" w:rsidRPr="005529E1">
        <w:rPr>
          <w:rFonts w:ascii="OpenDyslexic" w:hAnsi="OpenDyslexic"/>
          <w:sz w:val="24"/>
        </w:rPr>
        <w:t>Please practise these at home</w:t>
      </w:r>
      <w:r>
        <w:rPr>
          <w:rFonts w:ascii="OpenDyslexic" w:hAnsi="OpenDyslexic"/>
          <w:sz w:val="24"/>
        </w:rPr>
        <w:t>,</w:t>
      </w:r>
      <w:r w:rsidR="00A15744" w:rsidRPr="005529E1">
        <w:rPr>
          <w:rFonts w:ascii="OpenDyslexic" w:hAnsi="OpenDyslexic"/>
          <w:sz w:val="24"/>
        </w:rPr>
        <w:t xml:space="preserve"> using the strategies on the back of this sheet.  There will be regular assessment points throughout the term and we will assess your knowledge of the weekly focus spellings throughout the week.  These focus words are a continuation of the learning that is taking place at school.  There is a limited number of words</w:t>
      </w:r>
      <w:r w:rsidR="006D458B">
        <w:rPr>
          <w:rFonts w:ascii="OpenDyslexic" w:hAnsi="OpenDyslexic"/>
          <w:sz w:val="24"/>
        </w:rPr>
        <w:t>,</w:t>
      </w:r>
      <w:r w:rsidR="00A15744" w:rsidRPr="005529E1">
        <w:rPr>
          <w:rFonts w:ascii="OpenDyslexic" w:hAnsi="OpenDyslexic"/>
          <w:sz w:val="24"/>
        </w:rPr>
        <w:t xml:space="preserve"> to enable deeper learning of increasingly complex words.</w:t>
      </w:r>
      <w:bookmarkStart w:id="0" w:name="_GoBack"/>
      <w:bookmarkEnd w:id="0"/>
    </w:p>
    <w:p w:rsidR="00797369" w:rsidRPr="00797369" w:rsidRDefault="00797369" w:rsidP="005529E1">
      <w:pPr>
        <w:jc w:val="center"/>
        <w:rPr>
          <w:rFonts w:ascii="OpenDyslexic" w:hAnsi="OpenDyslexic"/>
        </w:rPr>
      </w:pPr>
      <w:r w:rsidRPr="00797369">
        <w:rPr>
          <w:rFonts w:ascii="OpenDyslexic" w:hAnsi="OpenDyslexic"/>
        </w:rPr>
        <w:t>Week 1 spelling checkpoint: Friday 8</w:t>
      </w:r>
      <w:r w:rsidRPr="00797369">
        <w:rPr>
          <w:rFonts w:ascii="OpenDyslexic" w:hAnsi="OpenDyslexic"/>
          <w:vertAlign w:val="superscript"/>
        </w:rPr>
        <w:t>th</w:t>
      </w:r>
      <w:r w:rsidRPr="00797369">
        <w:rPr>
          <w:rFonts w:ascii="OpenDyslexic" w:hAnsi="OpenDyslexic"/>
        </w:rPr>
        <w:t xml:space="preserve"> September</w:t>
      </w:r>
      <w:r>
        <w:rPr>
          <w:rFonts w:ascii="OpenDyslexic" w:hAnsi="OpenDyslexic"/>
        </w:rPr>
        <w:t xml:space="preserve">       </w:t>
      </w:r>
      <w:r w:rsidRPr="00797369">
        <w:rPr>
          <w:rFonts w:ascii="OpenDyslexic" w:hAnsi="OpenDyslexic"/>
        </w:rPr>
        <w:t>Week 7: Recap and Practise</w:t>
      </w:r>
    </w:p>
    <w:tbl>
      <w:tblPr>
        <w:tblStyle w:val="TableGrid"/>
        <w:tblW w:w="14387" w:type="dxa"/>
        <w:tblLook w:val="04A0" w:firstRow="1" w:lastRow="0" w:firstColumn="1" w:lastColumn="0" w:noHBand="0" w:noVBand="1"/>
      </w:tblPr>
      <w:tblGrid>
        <w:gridCol w:w="2119"/>
        <w:gridCol w:w="2441"/>
        <w:gridCol w:w="2765"/>
        <w:gridCol w:w="2588"/>
        <w:gridCol w:w="2212"/>
        <w:gridCol w:w="2262"/>
      </w:tblGrid>
      <w:tr w:rsidR="009308D2" w:rsidTr="00A12B4B">
        <w:trPr>
          <w:trHeight w:val="743"/>
        </w:trPr>
        <w:tc>
          <w:tcPr>
            <w:tcW w:w="2119" w:type="dxa"/>
          </w:tcPr>
          <w:p w:rsidR="00A15744" w:rsidRPr="00797369" w:rsidRDefault="00A15744" w:rsidP="006D458B">
            <w:pPr>
              <w:jc w:val="center"/>
              <w:rPr>
                <w:rFonts w:ascii="OpenDyslexic" w:hAnsi="OpenDyslexic"/>
                <w:sz w:val="32"/>
              </w:rPr>
            </w:pPr>
            <w:r w:rsidRPr="00797369">
              <w:rPr>
                <w:rFonts w:ascii="OpenDyslexic" w:hAnsi="OpenDyslexic"/>
                <w:sz w:val="32"/>
              </w:rPr>
              <w:t>Week 1</w:t>
            </w:r>
          </w:p>
        </w:tc>
        <w:tc>
          <w:tcPr>
            <w:tcW w:w="2441" w:type="dxa"/>
          </w:tcPr>
          <w:p w:rsidR="00A15744" w:rsidRPr="00797369" w:rsidRDefault="00A15744" w:rsidP="006D458B">
            <w:pPr>
              <w:jc w:val="center"/>
              <w:rPr>
                <w:rFonts w:ascii="OpenDyslexic" w:hAnsi="OpenDyslexic"/>
                <w:sz w:val="32"/>
              </w:rPr>
            </w:pPr>
            <w:r w:rsidRPr="00797369">
              <w:rPr>
                <w:rFonts w:ascii="OpenDyslexic" w:hAnsi="OpenDyslexic"/>
                <w:sz w:val="32"/>
              </w:rPr>
              <w:t>Week 2</w:t>
            </w:r>
          </w:p>
        </w:tc>
        <w:tc>
          <w:tcPr>
            <w:tcW w:w="2765" w:type="dxa"/>
          </w:tcPr>
          <w:p w:rsidR="00A15744" w:rsidRPr="00797369" w:rsidRDefault="00A15744" w:rsidP="006D458B">
            <w:pPr>
              <w:jc w:val="center"/>
              <w:rPr>
                <w:rFonts w:ascii="OpenDyslexic" w:hAnsi="OpenDyslexic"/>
                <w:sz w:val="32"/>
              </w:rPr>
            </w:pPr>
            <w:r w:rsidRPr="00797369">
              <w:rPr>
                <w:rFonts w:ascii="OpenDyslexic" w:hAnsi="OpenDyslexic"/>
                <w:sz w:val="32"/>
              </w:rPr>
              <w:t>Week 3</w:t>
            </w:r>
          </w:p>
        </w:tc>
        <w:tc>
          <w:tcPr>
            <w:tcW w:w="2588" w:type="dxa"/>
          </w:tcPr>
          <w:p w:rsidR="005529E1" w:rsidRPr="00797369" w:rsidRDefault="00A15744" w:rsidP="006D458B">
            <w:pPr>
              <w:jc w:val="center"/>
              <w:rPr>
                <w:rFonts w:ascii="OpenDyslexic" w:hAnsi="OpenDyslexic"/>
                <w:sz w:val="32"/>
              </w:rPr>
            </w:pPr>
            <w:r w:rsidRPr="00797369">
              <w:rPr>
                <w:rFonts w:ascii="OpenDyslexic" w:hAnsi="OpenDyslexic"/>
                <w:sz w:val="32"/>
              </w:rPr>
              <w:t>Week 4</w:t>
            </w:r>
          </w:p>
        </w:tc>
        <w:tc>
          <w:tcPr>
            <w:tcW w:w="2212" w:type="dxa"/>
          </w:tcPr>
          <w:p w:rsidR="00A15744" w:rsidRPr="00797369" w:rsidRDefault="00A15744" w:rsidP="006D458B">
            <w:pPr>
              <w:jc w:val="center"/>
              <w:rPr>
                <w:rFonts w:ascii="OpenDyslexic" w:hAnsi="OpenDyslexic"/>
                <w:sz w:val="32"/>
              </w:rPr>
            </w:pPr>
            <w:r w:rsidRPr="00797369">
              <w:rPr>
                <w:rFonts w:ascii="OpenDyslexic" w:hAnsi="OpenDyslexic"/>
                <w:sz w:val="32"/>
              </w:rPr>
              <w:t>Week 5</w:t>
            </w:r>
          </w:p>
        </w:tc>
        <w:tc>
          <w:tcPr>
            <w:tcW w:w="2262" w:type="dxa"/>
          </w:tcPr>
          <w:p w:rsidR="006D458B" w:rsidRPr="00797369" w:rsidRDefault="00A15744" w:rsidP="006D458B">
            <w:pPr>
              <w:jc w:val="center"/>
              <w:rPr>
                <w:rFonts w:ascii="OpenDyslexic" w:hAnsi="OpenDyslexic"/>
                <w:sz w:val="32"/>
              </w:rPr>
            </w:pPr>
            <w:r w:rsidRPr="00797369">
              <w:rPr>
                <w:rFonts w:ascii="OpenDyslexic" w:hAnsi="OpenDyslexic"/>
                <w:sz w:val="32"/>
              </w:rPr>
              <w:t>Week 6</w:t>
            </w:r>
          </w:p>
        </w:tc>
      </w:tr>
      <w:tr w:rsidR="00797369" w:rsidTr="00A12B4B">
        <w:trPr>
          <w:trHeight w:val="743"/>
        </w:trPr>
        <w:tc>
          <w:tcPr>
            <w:tcW w:w="2119" w:type="dxa"/>
          </w:tcPr>
          <w:p w:rsidR="00797369" w:rsidRPr="00797369" w:rsidRDefault="00797369" w:rsidP="00797369">
            <w:pPr>
              <w:jc w:val="center"/>
              <w:rPr>
                <w:rFonts w:ascii="OpenDyslexic" w:hAnsi="OpenDyslexic"/>
                <w:sz w:val="32"/>
              </w:rPr>
            </w:pPr>
            <w:r w:rsidRPr="00797369">
              <w:rPr>
                <w:rFonts w:ascii="OpenDyslexic" w:hAnsi="OpenDyslexic"/>
                <w:sz w:val="32"/>
              </w:rPr>
              <w:t>running</w:t>
            </w:r>
          </w:p>
        </w:tc>
        <w:tc>
          <w:tcPr>
            <w:tcW w:w="2441" w:type="dxa"/>
          </w:tcPr>
          <w:p w:rsidR="00797369" w:rsidRPr="00797369" w:rsidRDefault="00797369" w:rsidP="00797369">
            <w:pPr>
              <w:jc w:val="center"/>
              <w:rPr>
                <w:rFonts w:ascii="OpenDyslexic" w:hAnsi="OpenDyslexic"/>
                <w:sz w:val="32"/>
                <w:szCs w:val="36"/>
              </w:rPr>
            </w:pPr>
            <w:r w:rsidRPr="00797369">
              <w:rPr>
                <w:rFonts w:ascii="OpenDyslexic" w:hAnsi="OpenDyslexic"/>
                <w:sz w:val="32"/>
                <w:szCs w:val="36"/>
              </w:rPr>
              <w:t>dishonest</w:t>
            </w:r>
          </w:p>
        </w:tc>
        <w:tc>
          <w:tcPr>
            <w:tcW w:w="2765" w:type="dxa"/>
          </w:tcPr>
          <w:p w:rsidR="00797369" w:rsidRPr="00797369" w:rsidRDefault="00797369" w:rsidP="00797369">
            <w:pPr>
              <w:jc w:val="center"/>
              <w:rPr>
                <w:rFonts w:ascii="OpenDyslexic" w:hAnsi="OpenDyslexic"/>
                <w:sz w:val="32"/>
                <w:szCs w:val="36"/>
              </w:rPr>
            </w:pPr>
            <w:r w:rsidRPr="00797369">
              <w:rPr>
                <w:rFonts w:ascii="OpenDyslexic" w:hAnsi="OpenDyslexic"/>
                <w:sz w:val="32"/>
                <w:szCs w:val="36"/>
              </w:rPr>
              <w:t>vein</w:t>
            </w:r>
          </w:p>
        </w:tc>
        <w:tc>
          <w:tcPr>
            <w:tcW w:w="2588" w:type="dxa"/>
          </w:tcPr>
          <w:p w:rsidR="00797369" w:rsidRPr="00797369" w:rsidRDefault="00797369" w:rsidP="00797369">
            <w:pPr>
              <w:jc w:val="center"/>
              <w:rPr>
                <w:rFonts w:ascii="OpenDyslexic" w:hAnsi="OpenDyslexic"/>
                <w:sz w:val="32"/>
              </w:rPr>
            </w:pPr>
            <w:r w:rsidRPr="00797369">
              <w:rPr>
                <w:rFonts w:ascii="OpenDyslexic" w:hAnsi="OpenDyslexic"/>
                <w:sz w:val="32"/>
              </w:rPr>
              <w:t>accidental</w:t>
            </w:r>
          </w:p>
        </w:tc>
        <w:tc>
          <w:tcPr>
            <w:tcW w:w="2212" w:type="dxa"/>
          </w:tcPr>
          <w:p w:rsidR="00797369" w:rsidRPr="00797369" w:rsidRDefault="00797369" w:rsidP="00797369">
            <w:pPr>
              <w:jc w:val="center"/>
              <w:rPr>
                <w:rFonts w:ascii="OpenDyslexic" w:hAnsi="OpenDyslexic"/>
                <w:sz w:val="32"/>
              </w:rPr>
            </w:pPr>
            <w:r w:rsidRPr="00797369">
              <w:rPr>
                <w:rFonts w:ascii="OpenDyslexic" w:hAnsi="OpenDyslexic"/>
                <w:sz w:val="32"/>
              </w:rPr>
              <w:t>break</w:t>
            </w:r>
          </w:p>
        </w:tc>
        <w:tc>
          <w:tcPr>
            <w:tcW w:w="2262" w:type="dxa"/>
          </w:tcPr>
          <w:p w:rsidR="00797369" w:rsidRPr="00797369" w:rsidRDefault="00797369" w:rsidP="00797369">
            <w:pPr>
              <w:jc w:val="center"/>
              <w:rPr>
                <w:rFonts w:ascii="OpenDyslexic" w:hAnsi="OpenDyslexic"/>
                <w:sz w:val="32"/>
              </w:rPr>
            </w:pPr>
            <w:r w:rsidRPr="00797369">
              <w:rPr>
                <w:rFonts w:ascii="OpenDyslexic" w:hAnsi="OpenDyslexic"/>
                <w:sz w:val="32"/>
              </w:rPr>
              <w:t>motivate</w:t>
            </w:r>
          </w:p>
        </w:tc>
      </w:tr>
      <w:tr w:rsidR="00797369" w:rsidTr="00A12B4B">
        <w:trPr>
          <w:trHeight w:val="743"/>
        </w:trPr>
        <w:tc>
          <w:tcPr>
            <w:tcW w:w="2119" w:type="dxa"/>
          </w:tcPr>
          <w:p w:rsidR="00797369" w:rsidRPr="00797369" w:rsidRDefault="00797369" w:rsidP="00797369">
            <w:pPr>
              <w:jc w:val="center"/>
              <w:rPr>
                <w:rFonts w:ascii="OpenDyslexic" w:hAnsi="OpenDyslexic"/>
                <w:sz w:val="32"/>
              </w:rPr>
            </w:pPr>
            <w:r w:rsidRPr="00797369">
              <w:rPr>
                <w:rFonts w:ascii="OpenDyslexic" w:hAnsi="OpenDyslexic"/>
                <w:sz w:val="32"/>
              </w:rPr>
              <w:t>skipped</w:t>
            </w:r>
          </w:p>
        </w:tc>
        <w:tc>
          <w:tcPr>
            <w:tcW w:w="2441" w:type="dxa"/>
          </w:tcPr>
          <w:p w:rsidR="00797369" w:rsidRPr="00797369" w:rsidRDefault="00797369" w:rsidP="00797369">
            <w:pPr>
              <w:jc w:val="center"/>
              <w:rPr>
                <w:rFonts w:ascii="OpenDyslexic" w:hAnsi="OpenDyslexic"/>
                <w:sz w:val="32"/>
                <w:szCs w:val="36"/>
              </w:rPr>
            </w:pPr>
            <w:r w:rsidRPr="00797369">
              <w:rPr>
                <w:rFonts w:ascii="OpenDyslexic" w:hAnsi="OpenDyslexic"/>
                <w:sz w:val="32"/>
                <w:szCs w:val="36"/>
              </w:rPr>
              <w:t>disappear</w:t>
            </w:r>
          </w:p>
        </w:tc>
        <w:tc>
          <w:tcPr>
            <w:tcW w:w="2765" w:type="dxa"/>
          </w:tcPr>
          <w:p w:rsidR="00797369" w:rsidRPr="00797369" w:rsidRDefault="00797369" w:rsidP="00797369">
            <w:pPr>
              <w:jc w:val="center"/>
              <w:rPr>
                <w:rFonts w:ascii="OpenDyslexic" w:hAnsi="OpenDyslexic"/>
                <w:sz w:val="32"/>
                <w:szCs w:val="36"/>
              </w:rPr>
            </w:pPr>
            <w:r w:rsidRPr="00797369">
              <w:rPr>
                <w:rFonts w:ascii="OpenDyslexic" w:hAnsi="OpenDyslexic"/>
                <w:sz w:val="32"/>
                <w:szCs w:val="36"/>
              </w:rPr>
              <w:t>sleigh</w:t>
            </w:r>
          </w:p>
        </w:tc>
        <w:tc>
          <w:tcPr>
            <w:tcW w:w="2588" w:type="dxa"/>
          </w:tcPr>
          <w:p w:rsidR="00797369" w:rsidRPr="00797369" w:rsidRDefault="00797369" w:rsidP="00797369">
            <w:pPr>
              <w:jc w:val="center"/>
              <w:rPr>
                <w:rFonts w:ascii="OpenDyslexic" w:hAnsi="OpenDyslexic"/>
                <w:sz w:val="32"/>
              </w:rPr>
            </w:pPr>
            <w:r w:rsidRPr="00797369">
              <w:rPr>
                <w:rFonts w:ascii="OpenDyslexic" w:hAnsi="OpenDyslexic"/>
                <w:sz w:val="32"/>
              </w:rPr>
              <w:t>accidentally</w:t>
            </w:r>
          </w:p>
        </w:tc>
        <w:tc>
          <w:tcPr>
            <w:tcW w:w="2212" w:type="dxa"/>
          </w:tcPr>
          <w:p w:rsidR="00797369" w:rsidRPr="00797369" w:rsidRDefault="00797369" w:rsidP="00797369">
            <w:pPr>
              <w:jc w:val="center"/>
              <w:rPr>
                <w:rFonts w:ascii="OpenDyslexic" w:hAnsi="OpenDyslexic"/>
                <w:sz w:val="32"/>
              </w:rPr>
            </w:pPr>
            <w:r w:rsidRPr="00797369">
              <w:rPr>
                <w:rFonts w:ascii="OpenDyslexic" w:hAnsi="OpenDyslexic"/>
                <w:sz w:val="32"/>
              </w:rPr>
              <w:t>great</w:t>
            </w:r>
          </w:p>
        </w:tc>
        <w:tc>
          <w:tcPr>
            <w:tcW w:w="2262" w:type="dxa"/>
          </w:tcPr>
          <w:p w:rsidR="00797369" w:rsidRPr="00797369" w:rsidRDefault="00797369" w:rsidP="00797369">
            <w:pPr>
              <w:jc w:val="center"/>
              <w:rPr>
                <w:rFonts w:ascii="OpenDyslexic" w:hAnsi="OpenDyslexic"/>
                <w:sz w:val="32"/>
              </w:rPr>
            </w:pPr>
            <w:r w:rsidRPr="00797369">
              <w:rPr>
                <w:rFonts w:ascii="OpenDyslexic" w:hAnsi="OpenDyslexic"/>
                <w:sz w:val="32"/>
              </w:rPr>
              <w:t>amuse</w:t>
            </w:r>
          </w:p>
        </w:tc>
      </w:tr>
      <w:tr w:rsidR="00797369" w:rsidTr="00A12B4B">
        <w:trPr>
          <w:trHeight w:val="743"/>
        </w:trPr>
        <w:tc>
          <w:tcPr>
            <w:tcW w:w="2119" w:type="dxa"/>
          </w:tcPr>
          <w:p w:rsidR="00797369" w:rsidRPr="00797369" w:rsidRDefault="00797369" w:rsidP="00797369">
            <w:pPr>
              <w:jc w:val="center"/>
              <w:rPr>
                <w:rFonts w:ascii="OpenDyslexic" w:hAnsi="OpenDyslexic"/>
                <w:sz w:val="32"/>
              </w:rPr>
            </w:pPr>
            <w:r w:rsidRPr="00797369">
              <w:rPr>
                <w:rFonts w:ascii="OpenDyslexic" w:hAnsi="OpenDyslexic"/>
                <w:sz w:val="32"/>
              </w:rPr>
              <w:t>chatted</w:t>
            </w:r>
          </w:p>
        </w:tc>
        <w:tc>
          <w:tcPr>
            <w:tcW w:w="2441" w:type="dxa"/>
          </w:tcPr>
          <w:p w:rsidR="00797369" w:rsidRPr="00797369" w:rsidRDefault="00797369" w:rsidP="00797369">
            <w:pPr>
              <w:jc w:val="center"/>
              <w:rPr>
                <w:rFonts w:ascii="OpenDyslexic" w:hAnsi="OpenDyslexic"/>
                <w:sz w:val="32"/>
                <w:szCs w:val="36"/>
              </w:rPr>
            </w:pPr>
            <w:r w:rsidRPr="00797369">
              <w:rPr>
                <w:rFonts w:ascii="OpenDyslexic" w:hAnsi="OpenDyslexic"/>
                <w:sz w:val="32"/>
                <w:szCs w:val="36"/>
              </w:rPr>
              <w:t>disallowed</w:t>
            </w:r>
          </w:p>
        </w:tc>
        <w:tc>
          <w:tcPr>
            <w:tcW w:w="2765" w:type="dxa"/>
          </w:tcPr>
          <w:p w:rsidR="00797369" w:rsidRPr="00797369" w:rsidRDefault="00797369" w:rsidP="00797369">
            <w:pPr>
              <w:jc w:val="center"/>
              <w:rPr>
                <w:rFonts w:ascii="OpenDyslexic" w:hAnsi="OpenDyslexic"/>
                <w:sz w:val="32"/>
                <w:szCs w:val="36"/>
              </w:rPr>
            </w:pPr>
            <w:r w:rsidRPr="00797369">
              <w:rPr>
                <w:rFonts w:ascii="OpenDyslexic" w:hAnsi="OpenDyslexic"/>
                <w:sz w:val="32"/>
                <w:szCs w:val="36"/>
              </w:rPr>
              <w:t>eight</w:t>
            </w:r>
          </w:p>
        </w:tc>
        <w:tc>
          <w:tcPr>
            <w:tcW w:w="2588" w:type="dxa"/>
          </w:tcPr>
          <w:p w:rsidR="00797369" w:rsidRPr="00797369" w:rsidRDefault="00797369" w:rsidP="00797369">
            <w:pPr>
              <w:jc w:val="center"/>
              <w:rPr>
                <w:rFonts w:ascii="OpenDyslexic" w:hAnsi="OpenDyslexic"/>
                <w:sz w:val="32"/>
              </w:rPr>
            </w:pPr>
            <w:r w:rsidRPr="00797369">
              <w:rPr>
                <w:rFonts w:ascii="OpenDyslexic" w:hAnsi="OpenDyslexic"/>
                <w:sz w:val="32"/>
              </w:rPr>
              <w:t>actual</w:t>
            </w:r>
          </w:p>
        </w:tc>
        <w:tc>
          <w:tcPr>
            <w:tcW w:w="2212" w:type="dxa"/>
          </w:tcPr>
          <w:p w:rsidR="00797369" w:rsidRPr="00797369" w:rsidRDefault="00797369" w:rsidP="00797369">
            <w:pPr>
              <w:jc w:val="center"/>
              <w:rPr>
                <w:rFonts w:ascii="OpenDyslexic" w:hAnsi="OpenDyslexic"/>
                <w:sz w:val="32"/>
              </w:rPr>
            </w:pPr>
            <w:r w:rsidRPr="00797369">
              <w:rPr>
                <w:rFonts w:ascii="OpenDyslexic" w:hAnsi="OpenDyslexic"/>
                <w:sz w:val="32"/>
              </w:rPr>
              <w:t>eight</w:t>
            </w:r>
          </w:p>
        </w:tc>
        <w:tc>
          <w:tcPr>
            <w:tcW w:w="2262" w:type="dxa"/>
          </w:tcPr>
          <w:p w:rsidR="00797369" w:rsidRPr="00797369" w:rsidRDefault="00797369" w:rsidP="00797369">
            <w:pPr>
              <w:jc w:val="center"/>
              <w:rPr>
                <w:rFonts w:ascii="OpenDyslexic" w:hAnsi="OpenDyslexic"/>
                <w:sz w:val="32"/>
              </w:rPr>
            </w:pPr>
            <w:r w:rsidRPr="00797369">
              <w:rPr>
                <w:rFonts w:ascii="OpenDyslexic" w:hAnsi="OpenDyslexic"/>
                <w:sz w:val="32"/>
              </w:rPr>
              <w:t>invigorate</w:t>
            </w:r>
          </w:p>
        </w:tc>
      </w:tr>
      <w:tr w:rsidR="00797369" w:rsidTr="00A12B4B">
        <w:trPr>
          <w:trHeight w:val="743"/>
        </w:trPr>
        <w:tc>
          <w:tcPr>
            <w:tcW w:w="2119" w:type="dxa"/>
          </w:tcPr>
          <w:p w:rsidR="00797369" w:rsidRPr="00797369" w:rsidRDefault="00797369" w:rsidP="00797369">
            <w:pPr>
              <w:jc w:val="center"/>
              <w:rPr>
                <w:rFonts w:ascii="OpenDyslexic" w:hAnsi="OpenDyslexic"/>
                <w:sz w:val="32"/>
              </w:rPr>
            </w:pPr>
            <w:r w:rsidRPr="00797369">
              <w:rPr>
                <w:rFonts w:ascii="OpenDyslexic" w:hAnsi="OpenDyslexic"/>
                <w:sz w:val="32"/>
              </w:rPr>
              <w:t>smiling</w:t>
            </w:r>
          </w:p>
        </w:tc>
        <w:tc>
          <w:tcPr>
            <w:tcW w:w="2441" w:type="dxa"/>
          </w:tcPr>
          <w:p w:rsidR="00797369" w:rsidRPr="00797369" w:rsidRDefault="00797369" w:rsidP="00797369">
            <w:pPr>
              <w:jc w:val="center"/>
              <w:rPr>
                <w:rFonts w:ascii="OpenDyslexic" w:hAnsi="OpenDyslexic"/>
                <w:sz w:val="32"/>
                <w:szCs w:val="36"/>
              </w:rPr>
            </w:pPr>
            <w:r w:rsidRPr="00797369">
              <w:rPr>
                <w:rFonts w:ascii="OpenDyslexic" w:hAnsi="OpenDyslexic"/>
                <w:sz w:val="32"/>
                <w:szCs w:val="36"/>
              </w:rPr>
              <w:t>unusual</w:t>
            </w:r>
          </w:p>
        </w:tc>
        <w:tc>
          <w:tcPr>
            <w:tcW w:w="2765" w:type="dxa"/>
          </w:tcPr>
          <w:p w:rsidR="00797369" w:rsidRPr="00797369" w:rsidRDefault="00797369" w:rsidP="00797369">
            <w:pPr>
              <w:jc w:val="center"/>
              <w:rPr>
                <w:rFonts w:ascii="OpenDyslexic" w:hAnsi="OpenDyslexic"/>
                <w:sz w:val="32"/>
                <w:szCs w:val="36"/>
              </w:rPr>
            </w:pPr>
            <w:r w:rsidRPr="00797369">
              <w:rPr>
                <w:rFonts w:ascii="OpenDyslexic" w:hAnsi="OpenDyslexic"/>
                <w:sz w:val="32"/>
                <w:szCs w:val="36"/>
              </w:rPr>
              <w:t>straight</w:t>
            </w:r>
          </w:p>
        </w:tc>
        <w:tc>
          <w:tcPr>
            <w:tcW w:w="2588" w:type="dxa"/>
          </w:tcPr>
          <w:p w:rsidR="00797369" w:rsidRPr="00797369" w:rsidRDefault="00797369" w:rsidP="00797369">
            <w:pPr>
              <w:jc w:val="center"/>
              <w:rPr>
                <w:rFonts w:ascii="OpenDyslexic" w:hAnsi="OpenDyslexic"/>
                <w:sz w:val="32"/>
              </w:rPr>
            </w:pPr>
            <w:r w:rsidRPr="00797369">
              <w:rPr>
                <w:rFonts w:ascii="OpenDyslexic" w:hAnsi="OpenDyslexic"/>
                <w:sz w:val="32"/>
              </w:rPr>
              <w:t>actually</w:t>
            </w:r>
          </w:p>
        </w:tc>
        <w:tc>
          <w:tcPr>
            <w:tcW w:w="2212" w:type="dxa"/>
          </w:tcPr>
          <w:p w:rsidR="00797369" w:rsidRPr="00797369" w:rsidRDefault="00797369" w:rsidP="00797369">
            <w:pPr>
              <w:jc w:val="center"/>
              <w:rPr>
                <w:rFonts w:ascii="OpenDyslexic" w:hAnsi="OpenDyslexic"/>
                <w:sz w:val="32"/>
              </w:rPr>
            </w:pPr>
            <w:r w:rsidRPr="00797369">
              <w:rPr>
                <w:rFonts w:ascii="OpenDyslexic" w:hAnsi="OpenDyslexic"/>
                <w:sz w:val="32"/>
              </w:rPr>
              <w:t>wait</w:t>
            </w:r>
          </w:p>
        </w:tc>
        <w:tc>
          <w:tcPr>
            <w:tcW w:w="2262" w:type="dxa"/>
          </w:tcPr>
          <w:p w:rsidR="00797369" w:rsidRPr="00797369" w:rsidRDefault="00797369" w:rsidP="00797369">
            <w:pPr>
              <w:jc w:val="center"/>
              <w:rPr>
                <w:rFonts w:ascii="OpenDyslexic" w:hAnsi="OpenDyslexic"/>
                <w:sz w:val="32"/>
              </w:rPr>
            </w:pPr>
            <w:r w:rsidRPr="00797369">
              <w:rPr>
                <w:rFonts w:ascii="OpenDyslexic" w:hAnsi="OpenDyslexic"/>
                <w:sz w:val="32"/>
              </w:rPr>
              <w:t>stretch</w:t>
            </w:r>
          </w:p>
        </w:tc>
      </w:tr>
      <w:tr w:rsidR="00797369" w:rsidTr="00A12B4B">
        <w:trPr>
          <w:trHeight w:val="743"/>
        </w:trPr>
        <w:tc>
          <w:tcPr>
            <w:tcW w:w="2119" w:type="dxa"/>
          </w:tcPr>
          <w:p w:rsidR="00797369" w:rsidRPr="00797369" w:rsidRDefault="00797369" w:rsidP="00797369">
            <w:pPr>
              <w:jc w:val="center"/>
              <w:rPr>
                <w:rFonts w:ascii="OpenDyslexic" w:hAnsi="OpenDyslexic"/>
                <w:sz w:val="32"/>
              </w:rPr>
            </w:pPr>
            <w:r w:rsidRPr="00797369">
              <w:rPr>
                <w:rFonts w:ascii="OpenDyslexic" w:hAnsi="OpenDyslexic"/>
                <w:sz w:val="32"/>
              </w:rPr>
              <w:t>waving</w:t>
            </w:r>
          </w:p>
        </w:tc>
        <w:tc>
          <w:tcPr>
            <w:tcW w:w="2441" w:type="dxa"/>
          </w:tcPr>
          <w:p w:rsidR="00797369" w:rsidRPr="00797369" w:rsidRDefault="00797369" w:rsidP="00797369">
            <w:pPr>
              <w:jc w:val="center"/>
              <w:rPr>
                <w:rFonts w:ascii="OpenDyslexic" w:hAnsi="OpenDyslexic"/>
                <w:sz w:val="32"/>
                <w:szCs w:val="36"/>
              </w:rPr>
            </w:pPr>
            <w:r w:rsidRPr="00797369">
              <w:rPr>
                <w:rFonts w:ascii="OpenDyslexic" w:hAnsi="OpenDyslexic"/>
                <w:sz w:val="32"/>
                <w:szCs w:val="36"/>
              </w:rPr>
              <w:t>unfold</w:t>
            </w:r>
          </w:p>
        </w:tc>
        <w:tc>
          <w:tcPr>
            <w:tcW w:w="2765" w:type="dxa"/>
          </w:tcPr>
          <w:p w:rsidR="00797369" w:rsidRPr="00797369" w:rsidRDefault="00797369" w:rsidP="00797369">
            <w:pPr>
              <w:jc w:val="center"/>
              <w:rPr>
                <w:rFonts w:ascii="OpenDyslexic" w:hAnsi="OpenDyslexic"/>
                <w:sz w:val="32"/>
                <w:szCs w:val="36"/>
              </w:rPr>
            </w:pPr>
            <w:r w:rsidRPr="00797369">
              <w:rPr>
                <w:rFonts w:ascii="OpenDyslexic" w:hAnsi="OpenDyslexic"/>
                <w:sz w:val="32"/>
                <w:szCs w:val="36"/>
              </w:rPr>
              <w:t>they</w:t>
            </w:r>
          </w:p>
        </w:tc>
        <w:tc>
          <w:tcPr>
            <w:tcW w:w="2588" w:type="dxa"/>
          </w:tcPr>
          <w:p w:rsidR="00797369" w:rsidRPr="00797369" w:rsidRDefault="00797369" w:rsidP="00797369">
            <w:pPr>
              <w:jc w:val="center"/>
              <w:rPr>
                <w:rFonts w:ascii="OpenDyslexic" w:hAnsi="OpenDyslexic"/>
                <w:sz w:val="32"/>
              </w:rPr>
            </w:pPr>
            <w:r w:rsidRPr="00797369">
              <w:rPr>
                <w:rFonts w:ascii="OpenDyslexic" w:hAnsi="OpenDyslexic"/>
                <w:sz w:val="32"/>
              </w:rPr>
              <w:t>different</w:t>
            </w:r>
          </w:p>
        </w:tc>
        <w:tc>
          <w:tcPr>
            <w:tcW w:w="2212" w:type="dxa"/>
          </w:tcPr>
          <w:p w:rsidR="00797369" w:rsidRPr="00797369" w:rsidRDefault="00797369" w:rsidP="00797369">
            <w:pPr>
              <w:jc w:val="center"/>
              <w:rPr>
                <w:rFonts w:ascii="OpenDyslexic" w:hAnsi="OpenDyslexic"/>
                <w:sz w:val="32"/>
              </w:rPr>
            </w:pPr>
            <w:r w:rsidRPr="00797369">
              <w:rPr>
                <w:rFonts w:ascii="OpenDyslexic" w:hAnsi="OpenDyslexic"/>
                <w:sz w:val="32"/>
              </w:rPr>
              <w:t>son</w:t>
            </w:r>
          </w:p>
        </w:tc>
        <w:tc>
          <w:tcPr>
            <w:tcW w:w="2262" w:type="dxa"/>
          </w:tcPr>
          <w:p w:rsidR="00797369" w:rsidRPr="00797369" w:rsidRDefault="00797369" w:rsidP="00797369">
            <w:pPr>
              <w:jc w:val="center"/>
              <w:rPr>
                <w:rFonts w:ascii="OpenDyslexic" w:hAnsi="OpenDyslexic"/>
                <w:sz w:val="32"/>
              </w:rPr>
            </w:pPr>
            <w:r w:rsidRPr="00797369">
              <w:rPr>
                <w:rFonts w:ascii="OpenDyslexic" w:hAnsi="OpenDyslexic"/>
                <w:sz w:val="32"/>
              </w:rPr>
              <w:t>envisage</w:t>
            </w:r>
          </w:p>
        </w:tc>
      </w:tr>
      <w:tr w:rsidR="00797369" w:rsidTr="00A12B4B">
        <w:trPr>
          <w:trHeight w:val="743"/>
        </w:trPr>
        <w:tc>
          <w:tcPr>
            <w:tcW w:w="2119" w:type="dxa"/>
          </w:tcPr>
          <w:p w:rsidR="00797369" w:rsidRPr="00797369" w:rsidRDefault="00797369" w:rsidP="00797369">
            <w:pPr>
              <w:jc w:val="center"/>
              <w:rPr>
                <w:rFonts w:ascii="OpenDyslexic" w:hAnsi="OpenDyslexic"/>
                <w:sz w:val="32"/>
              </w:rPr>
            </w:pPr>
            <w:r w:rsidRPr="00797369">
              <w:rPr>
                <w:rFonts w:ascii="OpenDyslexic" w:hAnsi="OpenDyslexic"/>
                <w:sz w:val="32"/>
              </w:rPr>
              <w:t>liked</w:t>
            </w:r>
          </w:p>
        </w:tc>
        <w:tc>
          <w:tcPr>
            <w:tcW w:w="2441" w:type="dxa"/>
          </w:tcPr>
          <w:p w:rsidR="00797369" w:rsidRPr="00797369" w:rsidRDefault="00797369" w:rsidP="00797369">
            <w:pPr>
              <w:jc w:val="center"/>
              <w:rPr>
                <w:rFonts w:ascii="OpenDyslexic" w:hAnsi="OpenDyslexic"/>
                <w:sz w:val="32"/>
                <w:szCs w:val="36"/>
              </w:rPr>
            </w:pPr>
            <w:r w:rsidRPr="00797369">
              <w:rPr>
                <w:rFonts w:ascii="OpenDyslexic" w:hAnsi="OpenDyslexic"/>
                <w:sz w:val="32"/>
                <w:szCs w:val="36"/>
              </w:rPr>
              <w:t>unlucky</w:t>
            </w:r>
          </w:p>
        </w:tc>
        <w:tc>
          <w:tcPr>
            <w:tcW w:w="2765" w:type="dxa"/>
          </w:tcPr>
          <w:p w:rsidR="00797369" w:rsidRPr="00797369" w:rsidRDefault="00797369" w:rsidP="00797369">
            <w:pPr>
              <w:jc w:val="center"/>
              <w:rPr>
                <w:rFonts w:ascii="OpenDyslexic" w:hAnsi="OpenDyslexic"/>
                <w:sz w:val="32"/>
                <w:szCs w:val="36"/>
              </w:rPr>
            </w:pPr>
            <w:r w:rsidRPr="00797369">
              <w:rPr>
                <w:rFonts w:ascii="OpenDyslexic" w:hAnsi="OpenDyslexic"/>
                <w:sz w:val="32"/>
                <w:szCs w:val="36"/>
              </w:rPr>
              <w:t>paint</w:t>
            </w:r>
          </w:p>
        </w:tc>
        <w:tc>
          <w:tcPr>
            <w:tcW w:w="2588" w:type="dxa"/>
          </w:tcPr>
          <w:p w:rsidR="00797369" w:rsidRPr="00797369" w:rsidRDefault="00797369" w:rsidP="00797369">
            <w:pPr>
              <w:jc w:val="center"/>
              <w:rPr>
                <w:rFonts w:ascii="OpenDyslexic" w:hAnsi="OpenDyslexic"/>
                <w:sz w:val="32"/>
              </w:rPr>
            </w:pPr>
            <w:r w:rsidRPr="00797369">
              <w:rPr>
                <w:rFonts w:ascii="OpenDyslexic" w:hAnsi="OpenDyslexic"/>
                <w:sz w:val="32"/>
              </w:rPr>
              <w:t>difficult</w:t>
            </w:r>
          </w:p>
        </w:tc>
        <w:tc>
          <w:tcPr>
            <w:tcW w:w="2212" w:type="dxa"/>
          </w:tcPr>
          <w:p w:rsidR="00797369" w:rsidRPr="00797369" w:rsidRDefault="00797369" w:rsidP="00797369">
            <w:pPr>
              <w:jc w:val="center"/>
              <w:rPr>
                <w:rFonts w:ascii="OpenDyslexic" w:hAnsi="OpenDyslexic"/>
                <w:sz w:val="32"/>
              </w:rPr>
            </w:pPr>
            <w:r w:rsidRPr="00797369">
              <w:rPr>
                <w:rFonts w:ascii="OpenDyslexic" w:hAnsi="OpenDyslexic"/>
                <w:sz w:val="32"/>
              </w:rPr>
              <w:t>weight</w:t>
            </w:r>
          </w:p>
        </w:tc>
        <w:tc>
          <w:tcPr>
            <w:tcW w:w="2262" w:type="dxa"/>
          </w:tcPr>
          <w:p w:rsidR="00797369" w:rsidRPr="00797369" w:rsidRDefault="00797369" w:rsidP="00797369">
            <w:pPr>
              <w:jc w:val="center"/>
              <w:rPr>
                <w:rFonts w:ascii="OpenDyslexic" w:hAnsi="OpenDyslexic"/>
                <w:sz w:val="32"/>
              </w:rPr>
            </w:pPr>
            <w:r w:rsidRPr="00797369">
              <w:rPr>
                <w:rFonts w:ascii="OpenDyslexic" w:hAnsi="OpenDyslexic"/>
                <w:sz w:val="32"/>
              </w:rPr>
              <w:t>consider</w:t>
            </w:r>
          </w:p>
        </w:tc>
      </w:tr>
      <w:tr w:rsidR="00797369" w:rsidTr="00A12B4B">
        <w:trPr>
          <w:trHeight w:val="743"/>
        </w:trPr>
        <w:tc>
          <w:tcPr>
            <w:tcW w:w="2119" w:type="dxa"/>
          </w:tcPr>
          <w:p w:rsidR="00797369" w:rsidRPr="00797369" w:rsidRDefault="00797369" w:rsidP="00797369">
            <w:pPr>
              <w:rPr>
                <w:sz w:val="32"/>
              </w:rPr>
            </w:pPr>
          </w:p>
        </w:tc>
        <w:tc>
          <w:tcPr>
            <w:tcW w:w="2441" w:type="dxa"/>
          </w:tcPr>
          <w:p w:rsidR="00797369" w:rsidRPr="00797369" w:rsidRDefault="00797369" w:rsidP="00797369">
            <w:pPr>
              <w:jc w:val="center"/>
              <w:rPr>
                <w:rFonts w:ascii="OpenDyslexic" w:hAnsi="OpenDyslexic"/>
                <w:color w:val="FF0000"/>
                <w:sz w:val="32"/>
                <w:szCs w:val="36"/>
              </w:rPr>
            </w:pPr>
          </w:p>
        </w:tc>
        <w:tc>
          <w:tcPr>
            <w:tcW w:w="2765" w:type="dxa"/>
          </w:tcPr>
          <w:p w:rsidR="00797369" w:rsidRPr="00797369" w:rsidRDefault="00797369" w:rsidP="00797369">
            <w:pPr>
              <w:jc w:val="center"/>
              <w:rPr>
                <w:rFonts w:ascii="OpenDyslexic" w:hAnsi="OpenDyslexic"/>
                <w:sz w:val="32"/>
                <w:szCs w:val="36"/>
              </w:rPr>
            </w:pPr>
            <w:r w:rsidRPr="00797369">
              <w:rPr>
                <w:rFonts w:ascii="OpenDyslexic" w:hAnsi="OpenDyslexic"/>
                <w:sz w:val="32"/>
                <w:szCs w:val="36"/>
              </w:rPr>
              <w:t>snake</w:t>
            </w:r>
          </w:p>
        </w:tc>
        <w:tc>
          <w:tcPr>
            <w:tcW w:w="2588" w:type="dxa"/>
          </w:tcPr>
          <w:p w:rsidR="00797369" w:rsidRPr="00797369" w:rsidRDefault="00797369" w:rsidP="00797369">
            <w:pPr>
              <w:jc w:val="center"/>
              <w:rPr>
                <w:rFonts w:ascii="OpenDyslexic" w:hAnsi="OpenDyslexic"/>
                <w:color w:val="FF0000"/>
                <w:sz w:val="32"/>
                <w:szCs w:val="36"/>
              </w:rPr>
            </w:pPr>
          </w:p>
        </w:tc>
        <w:tc>
          <w:tcPr>
            <w:tcW w:w="2212" w:type="dxa"/>
          </w:tcPr>
          <w:p w:rsidR="00797369" w:rsidRPr="00797369" w:rsidRDefault="00797369" w:rsidP="00797369">
            <w:pPr>
              <w:jc w:val="center"/>
              <w:rPr>
                <w:rFonts w:ascii="OpenDyslexic" w:hAnsi="OpenDyslexic"/>
                <w:sz w:val="32"/>
                <w:szCs w:val="36"/>
              </w:rPr>
            </w:pPr>
          </w:p>
        </w:tc>
        <w:tc>
          <w:tcPr>
            <w:tcW w:w="2262" w:type="dxa"/>
          </w:tcPr>
          <w:p w:rsidR="00797369" w:rsidRPr="00797369" w:rsidRDefault="00797369" w:rsidP="00797369">
            <w:pPr>
              <w:jc w:val="center"/>
              <w:rPr>
                <w:rFonts w:ascii="OpenDyslexic" w:hAnsi="OpenDyslexic"/>
                <w:sz w:val="32"/>
              </w:rPr>
            </w:pPr>
            <w:r w:rsidRPr="00797369">
              <w:rPr>
                <w:rFonts w:ascii="OpenDyslexic" w:hAnsi="OpenDyslexic"/>
                <w:sz w:val="32"/>
              </w:rPr>
              <w:t>understand</w:t>
            </w:r>
          </w:p>
        </w:tc>
      </w:tr>
    </w:tbl>
    <w:p w:rsidR="00A12B4B" w:rsidRDefault="00A12B4B" w:rsidP="005529E1">
      <w:pPr>
        <w:rPr>
          <w:rFonts w:ascii="OpenDyslexic" w:hAnsi="OpenDyslexic"/>
          <w:sz w:val="24"/>
        </w:rPr>
      </w:pPr>
    </w:p>
    <w:p w:rsidR="00A15744" w:rsidRPr="005529E1" w:rsidRDefault="005529E1" w:rsidP="005529E1">
      <w:pPr>
        <w:rPr>
          <w:rFonts w:ascii="OpenDyslexic" w:hAnsi="OpenDyslexic"/>
          <w:sz w:val="24"/>
        </w:rPr>
      </w:pPr>
      <w:r w:rsidRPr="005529E1">
        <w:rPr>
          <w:rFonts w:ascii="OpenDyslexic" w:hAnsi="OpenDyslexic"/>
          <w:sz w:val="24"/>
        </w:rPr>
        <w:lastRenderedPageBreak/>
        <w:t>Strategies to support learning spellings at home.</w:t>
      </w:r>
    </w:p>
    <w:p w:rsidR="00A15744" w:rsidRPr="00A15744" w:rsidRDefault="00A15744" w:rsidP="00A15744">
      <w:pPr>
        <w:rPr>
          <w:rFonts w:ascii="OpenDyslexic" w:hAnsi="OpenDyslexic"/>
        </w:rPr>
      </w:pPr>
      <w:r w:rsidRPr="00A15744">
        <w:rPr>
          <w:rFonts w:ascii="OpenDyslexic" w:hAnsi="OpenDyslexic"/>
          <w:noProof/>
          <w:lang w:eastAsia="en-GB"/>
        </w:rPr>
        <w:drawing>
          <wp:inline distT="0" distB="0" distL="0" distR="0" wp14:anchorId="4B3F53BC" wp14:editId="1F1A11F9">
            <wp:extent cx="8863330" cy="4423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863330" cy="4423410"/>
                    </a:xfrm>
                    <a:prstGeom prst="rect">
                      <a:avLst/>
                    </a:prstGeom>
                  </pic:spPr>
                </pic:pic>
              </a:graphicData>
            </a:graphic>
          </wp:inline>
        </w:drawing>
      </w:r>
    </w:p>
    <w:sectPr w:rsidR="00A15744" w:rsidRPr="00A15744" w:rsidSect="00A1574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Dyslexic">
    <w:panose1 w:val="000005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44"/>
    <w:rsid w:val="0013191A"/>
    <w:rsid w:val="00285FEF"/>
    <w:rsid w:val="005529E1"/>
    <w:rsid w:val="006D458B"/>
    <w:rsid w:val="007343A5"/>
    <w:rsid w:val="00797369"/>
    <w:rsid w:val="009308D2"/>
    <w:rsid w:val="00A12B4B"/>
    <w:rsid w:val="00A15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539A"/>
  <w15:chartTrackingRefBased/>
  <w15:docId w15:val="{F540893A-B9E7-45A4-8810-106B4954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Celtic Cross Education</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John</dc:creator>
  <cp:keywords/>
  <dc:description/>
  <cp:lastModifiedBy>Megan Care</cp:lastModifiedBy>
  <cp:revision>3</cp:revision>
  <cp:lastPrinted>2022-11-07T14:02:00Z</cp:lastPrinted>
  <dcterms:created xsi:type="dcterms:W3CDTF">2023-07-21T11:22:00Z</dcterms:created>
  <dcterms:modified xsi:type="dcterms:W3CDTF">2023-08-29T10:13:00Z</dcterms:modified>
</cp:coreProperties>
</file>